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ascii="黑体" w:hAnsi="黑体" w:eastAsia="黑体"/>
          <w:sz w:val="36"/>
          <w:szCs w:val="36"/>
        </w:rPr>
        <w:t>4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2022年教师教学能力大赛优秀课程设计与教案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评选比赛评分</w:t>
      </w:r>
      <w:r>
        <w:rPr>
          <w:rFonts w:ascii="黑体" w:hAnsi="黑体" w:eastAsia="黑体"/>
          <w:sz w:val="36"/>
          <w:szCs w:val="36"/>
        </w:rPr>
        <w:t>标准</w:t>
      </w:r>
    </w:p>
    <w:tbl>
      <w:tblPr>
        <w:tblStyle w:val="9"/>
        <w:tblW w:w="8586" w:type="dxa"/>
        <w:tblInd w:w="-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6100"/>
        <w:gridCol w:w="1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pacing w:val="-12"/>
                <w:kern w:val="2"/>
                <w:lang w:eastAsia="en-US" w:bidi="en-US"/>
              </w:rPr>
            </w:pPr>
            <w:r>
              <w:rPr>
                <w:rFonts w:hint="eastAsia" w:ascii="黑体" w:hAnsi="黑体" w:eastAsia="黑体"/>
                <w:szCs w:val="21"/>
              </w:rPr>
              <w:t>评</w:t>
            </w:r>
            <w:r>
              <w:rPr>
                <w:rFonts w:hint="eastAsia" w:ascii="黑体" w:hAnsi="黑体" w:eastAsia="黑体"/>
                <w:szCs w:val="21"/>
                <w:lang w:val="en-US"/>
              </w:rPr>
              <w:t>分项目</w:t>
            </w:r>
          </w:p>
        </w:tc>
        <w:tc>
          <w:tcPr>
            <w:tcW w:w="61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pacing w:val="-12"/>
                <w:kern w:val="2"/>
                <w:lang w:eastAsia="en-US" w:bidi="en-US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评审标准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pacing w:val="-12"/>
                <w:kern w:val="2"/>
                <w:lang w:eastAsia="en-US" w:bidi="en-US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标准分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42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理念与目标</w:t>
            </w: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1.</w:t>
            </w:r>
            <w:r>
              <w:rPr>
                <w:rFonts w:hint="eastAsia" w:ascii="仿宋_GB2312" w:hAnsi="黑体" w:eastAsia="仿宋_GB2312"/>
                <w:szCs w:val="21"/>
              </w:rPr>
              <w:t>课程设计体现“以学生发展为中心”的理念，教学目标符合学科特点和学生实际，体现对知识、能力与思维等方面的要求。</w:t>
            </w:r>
          </w:p>
        </w:tc>
        <w:tc>
          <w:tcPr>
            <w:tcW w:w="1061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  <w:r>
              <w:rPr>
                <w:rFonts w:hint="eastAsia" w:ascii="Times New Roman" w:hAnsi="Times New Roman" w:eastAsia="仿宋" w:cs="Times New Roman"/>
                <w:spacing w:val="-12"/>
                <w:kern w:val="2"/>
                <w:lang w:val="en-US" w:bidi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142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教学目标清楚、具体，易于理解，便于实施，行为动词使用正确，阐述规范。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</w:trPr>
        <w:tc>
          <w:tcPr>
            <w:tcW w:w="142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内容分析</w:t>
            </w: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1.</w:t>
            </w:r>
            <w:r>
              <w:rPr>
                <w:rFonts w:hint="eastAsia" w:ascii="仿宋_GB2312" w:hAnsi="黑体" w:eastAsia="仿宋_GB2312"/>
                <w:szCs w:val="21"/>
              </w:rPr>
              <w:t>教学内容前后知识点关系、地位、作用描述准确，重点、难点分析清楚。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061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  <w:r>
              <w:rPr>
                <w:rFonts w:hint="eastAsia" w:ascii="Times New Roman" w:hAnsi="Times New Roman" w:eastAsia="仿宋" w:cs="Times New Roman"/>
                <w:spacing w:val="-12"/>
                <w:kern w:val="2"/>
                <w:lang w:val="en-US" w:bidi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2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能够将教学内容与学科研究新进展、实践发展新经验、社会需求新变化相联系。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学情分析</w:t>
            </w: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学生认知特点和起点水平表述恰当，学习习惯和能力分析合理。</w:t>
            </w:r>
          </w:p>
        </w:tc>
        <w:tc>
          <w:tcPr>
            <w:tcW w:w="106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  <w:r>
              <w:rPr>
                <w:rFonts w:hint="eastAsia" w:ascii="Times New Roman" w:hAnsi="Times New Roman" w:eastAsia="仿宋" w:cs="Times New Roman"/>
                <w:spacing w:val="-12"/>
                <w:kern w:val="2"/>
                <w:lang w:val="en-US" w:bidi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课程思政</w:t>
            </w: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将思想政治教育与专业教育有机融合，引用典型教学案例举例说明，具有示范作用和推广价值。</w:t>
            </w:r>
          </w:p>
        </w:tc>
        <w:tc>
          <w:tcPr>
            <w:tcW w:w="106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  <w:r>
              <w:rPr>
                <w:rFonts w:hint="eastAsia" w:ascii="Times New Roman" w:hAnsi="Times New Roman" w:eastAsia="仿宋" w:cs="Times New Roman"/>
                <w:spacing w:val="-12"/>
                <w:kern w:val="2"/>
                <w:lang w:val="en-US" w:bidi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42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教学策略</w:t>
            </w: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1.</w:t>
            </w:r>
            <w:r>
              <w:rPr>
                <w:rFonts w:hint="eastAsia" w:ascii="仿宋_GB2312" w:hAnsi="黑体" w:eastAsia="仿宋_GB2312"/>
                <w:szCs w:val="21"/>
              </w:rPr>
              <w:t>教学活动丰富多样，能体现各等级水平的知识、技能和情感价值目标。</w:t>
            </w:r>
          </w:p>
        </w:tc>
        <w:tc>
          <w:tcPr>
            <w:tcW w:w="1061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  <w:r>
              <w:rPr>
                <w:rFonts w:hint="eastAsia" w:ascii="Times New Roman" w:hAnsi="Times New Roman" w:eastAsia="仿宋" w:cs="Times New Roman"/>
                <w:spacing w:val="-12"/>
                <w:kern w:val="2"/>
                <w:lang w:val="en-US" w:bidi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142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</w:trPr>
        <w:tc>
          <w:tcPr>
            <w:tcW w:w="142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3.</w:t>
            </w:r>
            <w:r>
              <w:rPr>
                <w:rFonts w:hint="eastAsia" w:ascii="仿宋_GB2312" w:hAnsi="黑体" w:eastAsia="仿宋_GB2312"/>
                <w:szCs w:val="21"/>
              </w:rPr>
              <w:t>能根据课程特点，用创新的教学策略、方法、技术解决课堂中存在的各种问题和困难；教学重点突出，难点把握准</w:t>
            </w:r>
            <w:r>
              <w:rPr>
                <w:rFonts w:hint="eastAsia" w:ascii="仿宋_GB2312" w:hAnsi="黑体" w:eastAsia="仿宋_GB2312"/>
                <w:szCs w:val="21"/>
                <w:lang w:val="en-US"/>
              </w:rPr>
              <w:t>确。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142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4.</w:t>
            </w:r>
            <w:r>
              <w:rPr>
                <w:rFonts w:hint="eastAsia" w:ascii="仿宋_GB2312" w:hAnsi="黑体" w:eastAsia="仿宋_GB2312"/>
                <w:szCs w:val="21"/>
              </w:rPr>
              <w:t>合理选择与应用信息技术，创设教学环境，关注师生、生生互动，强调自主、合作、探究的学习。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42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考评与反馈</w:t>
            </w: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采用多元评价方法，合理评价学生知识、能力与思维的发展。</w:t>
            </w:r>
          </w:p>
        </w:tc>
        <w:tc>
          <w:tcPr>
            <w:tcW w:w="1061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  <w:r>
              <w:rPr>
                <w:rFonts w:hint="eastAsia" w:ascii="Times New Roman" w:hAnsi="Times New Roman" w:eastAsia="仿宋" w:cs="Times New Roman"/>
                <w:spacing w:val="-12"/>
                <w:kern w:val="2"/>
                <w:lang w:val="en-US" w:bidi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42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过程性评价与终结性评价相结合，有适合学科、学生特点的评价规则与标准。</w:t>
            </w:r>
          </w:p>
        </w:tc>
        <w:tc>
          <w:tcPr>
            <w:tcW w:w="1061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文档规范</w:t>
            </w: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1.</w:t>
            </w:r>
            <w:r>
              <w:rPr>
                <w:rFonts w:hint="eastAsia" w:ascii="仿宋_GB2312" w:hAnsi="黑体" w:eastAsia="仿宋_GB2312"/>
                <w:szCs w:val="21"/>
              </w:rPr>
              <w:t>文字、符号、单位和公式符合标准规范。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语言简洁、明了，字体、图表运用适当。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3.</w:t>
            </w:r>
            <w:r>
              <w:rPr>
                <w:rFonts w:hint="eastAsia" w:ascii="仿宋_GB2312" w:hAnsi="黑体" w:eastAsia="仿宋_GB2312"/>
                <w:szCs w:val="21"/>
              </w:rPr>
              <w:t>文档结构完整，布局合理，格式美观。</w:t>
            </w:r>
          </w:p>
        </w:tc>
        <w:tc>
          <w:tcPr>
            <w:tcW w:w="106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  <w:r>
              <w:rPr>
                <w:rFonts w:hint="eastAsia" w:ascii="Times New Roman" w:hAnsi="Times New Roman" w:eastAsia="仿宋" w:cs="Times New Roman"/>
                <w:spacing w:val="-12"/>
                <w:kern w:val="2"/>
                <w:lang w:val="en-US" w:bidi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设计创新</w:t>
            </w:r>
          </w:p>
        </w:tc>
        <w:tc>
          <w:tcPr>
            <w:tcW w:w="6100" w:type="dxa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1.</w:t>
            </w:r>
            <w:r>
              <w:rPr>
                <w:rFonts w:hint="eastAsia" w:ascii="仿宋_GB2312" w:hAnsi="黑体" w:eastAsia="仿宋_GB2312"/>
                <w:szCs w:val="21"/>
              </w:rPr>
              <w:t>教学方案的整体设计富有创新性，能体现高校教学理念和要求。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教学方法选择适当，教学过程设计有突出的特色。</w:t>
            </w:r>
          </w:p>
        </w:tc>
        <w:tc>
          <w:tcPr>
            <w:tcW w:w="106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pacing w:val="-12"/>
                <w:kern w:val="2"/>
                <w:lang w:val="en-US" w:bidi="en-US"/>
              </w:rPr>
            </w:pPr>
            <w:r>
              <w:rPr>
                <w:rFonts w:hint="eastAsia" w:ascii="Times New Roman" w:hAnsi="Times New Roman" w:eastAsia="仿宋" w:cs="Times New Roman"/>
                <w:spacing w:val="-12"/>
                <w:kern w:val="2"/>
                <w:lang w:val="en-US" w:bidi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备注</w:t>
            </w:r>
          </w:p>
        </w:tc>
        <w:tc>
          <w:tcPr>
            <w:tcW w:w="7161" w:type="dxa"/>
            <w:gridSpan w:val="2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pacing w:val="-12"/>
                <w:kern w:val="2"/>
                <w:lang w:bidi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1.参赛课程设计与教案需使用教务处最新模板；2.参赛教师需在规定时间提交参赛材料。</w:t>
            </w:r>
          </w:p>
        </w:tc>
      </w:tr>
    </w:tbl>
    <w:p/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pict>
        <v:shape id="_x0000_s3075" o:spid="_x0000_s307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2</w:t>
    </w:r>
    <w:r>
      <w:rPr>
        <w:rStyle w:val="13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3074" o:spid="_x0000_s3074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1,3"/>
    </o:shapelayout>
  </w:hdrShapeDefaults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A0NmU3YzM1MTJiMGU5Y2Q1OTM1ZmMyYWM1M2YyNDUifQ=="/>
  </w:docVars>
  <w:rsids>
    <w:rsidRoot w:val="000A4A16"/>
    <w:rsid w:val="00016956"/>
    <w:rsid w:val="00021BE4"/>
    <w:rsid w:val="000275F5"/>
    <w:rsid w:val="00040739"/>
    <w:rsid w:val="00042928"/>
    <w:rsid w:val="00047AFC"/>
    <w:rsid w:val="0009359F"/>
    <w:rsid w:val="000A4A16"/>
    <w:rsid w:val="000A6219"/>
    <w:rsid w:val="000D1766"/>
    <w:rsid w:val="000D6771"/>
    <w:rsid w:val="000E4B92"/>
    <w:rsid w:val="000F03F2"/>
    <w:rsid w:val="000F6F6E"/>
    <w:rsid w:val="001067C1"/>
    <w:rsid w:val="00112181"/>
    <w:rsid w:val="001176C2"/>
    <w:rsid w:val="0012377F"/>
    <w:rsid w:val="001238B9"/>
    <w:rsid w:val="00134203"/>
    <w:rsid w:val="00141869"/>
    <w:rsid w:val="00144E0A"/>
    <w:rsid w:val="00187630"/>
    <w:rsid w:val="00192B4C"/>
    <w:rsid w:val="001A4E66"/>
    <w:rsid w:val="001B30C8"/>
    <w:rsid w:val="001C084F"/>
    <w:rsid w:val="001D2067"/>
    <w:rsid w:val="001D5905"/>
    <w:rsid w:val="001D5C0E"/>
    <w:rsid w:val="001E36F1"/>
    <w:rsid w:val="00200DAB"/>
    <w:rsid w:val="00200F69"/>
    <w:rsid w:val="00202788"/>
    <w:rsid w:val="00232C9B"/>
    <w:rsid w:val="00233773"/>
    <w:rsid w:val="00241BAE"/>
    <w:rsid w:val="00255D57"/>
    <w:rsid w:val="002701D7"/>
    <w:rsid w:val="00271161"/>
    <w:rsid w:val="0029089A"/>
    <w:rsid w:val="002B2DBD"/>
    <w:rsid w:val="002C2824"/>
    <w:rsid w:val="002D0A03"/>
    <w:rsid w:val="002D4286"/>
    <w:rsid w:val="002D4A81"/>
    <w:rsid w:val="002E09A2"/>
    <w:rsid w:val="002E1662"/>
    <w:rsid w:val="002F39CD"/>
    <w:rsid w:val="00307631"/>
    <w:rsid w:val="003137C3"/>
    <w:rsid w:val="003204B2"/>
    <w:rsid w:val="003238F0"/>
    <w:rsid w:val="003250E6"/>
    <w:rsid w:val="003259D2"/>
    <w:rsid w:val="00332D0D"/>
    <w:rsid w:val="00336F8E"/>
    <w:rsid w:val="00344CB8"/>
    <w:rsid w:val="00346145"/>
    <w:rsid w:val="00362317"/>
    <w:rsid w:val="0038440D"/>
    <w:rsid w:val="003865CD"/>
    <w:rsid w:val="00387E92"/>
    <w:rsid w:val="003A25EE"/>
    <w:rsid w:val="003A3206"/>
    <w:rsid w:val="003A3556"/>
    <w:rsid w:val="003B4172"/>
    <w:rsid w:val="003B41C5"/>
    <w:rsid w:val="003C3169"/>
    <w:rsid w:val="003C47B8"/>
    <w:rsid w:val="003D1145"/>
    <w:rsid w:val="003D3C69"/>
    <w:rsid w:val="003D4076"/>
    <w:rsid w:val="003E1BAE"/>
    <w:rsid w:val="003F1274"/>
    <w:rsid w:val="003F1A16"/>
    <w:rsid w:val="00400942"/>
    <w:rsid w:val="00403A76"/>
    <w:rsid w:val="00420868"/>
    <w:rsid w:val="00457293"/>
    <w:rsid w:val="00477E07"/>
    <w:rsid w:val="00480561"/>
    <w:rsid w:val="004948AA"/>
    <w:rsid w:val="00496CFD"/>
    <w:rsid w:val="004A318D"/>
    <w:rsid w:val="004A76E1"/>
    <w:rsid w:val="004D4F8B"/>
    <w:rsid w:val="004E0EDA"/>
    <w:rsid w:val="004E7E79"/>
    <w:rsid w:val="004F29AE"/>
    <w:rsid w:val="005046D0"/>
    <w:rsid w:val="0050657D"/>
    <w:rsid w:val="005079CE"/>
    <w:rsid w:val="00512765"/>
    <w:rsid w:val="00516C3F"/>
    <w:rsid w:val="00530E4D"/>
    <w:rsid w:val="0053583C"/>
    <w:rsid w:val="00542293"/>
    <w:rsid w:val="00543B47"/>
    <w:rsid w:val="00545453"/>
    <w:rsid w:val="00556E18"/>
    <w:rsid w:val="00562587"/>
    <w:rsid w:val="00571B4D"/>
    <w:rsid w:val="00577A67"/>
    <w:rsid w:val="00583947"/>
    <w:rsid w:val="0058682C"/>
    <w:rsid w:val="00592ACD"/>
    <w:rsid w:val="005A751B"/>
    <w:rsid w:val="005B70C3"/>
    <w:rsid w:val="005C2408"/>
    <w:rsid w:val="005C7C0A"/>
    <w:rsid w:val="005E1FE6"/>
    <w:rsid w:val="005E3EF6"/>
    <w:rsid w:val="005F0843"/>
    <w:rsid w:val="005F4A62"/>
    <w:rsid w:val="005F72DC"/>
    <w:rsid w:val="006007AB"/>
    <w:rsid w:val="00620341"/>
    <w:rsid w:val="006209FF"/>
    <w:rsid w:val="00631B1B"/>
    <w:rsid w:val="00642428"/>
    <w:rsid w:val="00642724"/>
    <w:rsid w:val="00642FE2"/>
    <w:rsid w:val="00652629"/>
    <w:rsid w:val="006541D6"/>
    <w:rsid w:val="0065562A"/>
    <w:rsid w:val="00657F8E"/>
    <w:rsid w:val="00666FDC"/>
    <w:rsid w:val="00673E0D"/>
    <w:rsid w:val="00674B24"/>
    <w:rsid w:val="00677183"/>
    <w:rsid w:val="00695C8A"/>
    <w:rsid w:val="00697966"/>
    <w:rsid w:val="00697AB2"/>
    <w:rsid w:val="006C2104"/>
    <w:rsid w:val="006C2CCC"/>
    <w:rsid w:val="006D03A6"/>
    <w:rsid w:val="006E40A1"/>
    <w:rsid w:val="006E7945"/>
    <w:rsid w:val="006F35E3"/>
    <w:rsid w:val="006F4F73"/>
    <w:rsid w:val="007022A6"/>
    <w:rsid w:val="0070648A"/>
    <w:rsid w:val="00732BA8"/>
    <w:rsid w:val="00737265"/>
    <w:rsid w:val="00741505"/>
    <w:rsid w:val="00742147"/>
    <w:rsid w:val="007508F8"/>
    <w:rsid w:val="00750CDC"/>
    <w:rsid w:val="00766BCB"/>
    <w:rsid w:val="00795BF0"/>
    <w:rsid w:val="0079645F"/>
    <w:rsid w:val="007A7434"/>
    <w:rsid w:val="007C0E81"/>
    <w:rsid w:val="007C2AC2"/>
    <w:rsid w:val="007D1810"/>
    <w:rsid w:val="007D574B"/>
    <w:rsid w:val="007D587B"/>
    <w:rsid w:val="007E27C5"/>
    <w:rsid w:val="007E2CC3"/>
    <w:rsid w:val="007F5F75"/>
    <w:rsid w:val="00800276"/>
    <w:rsid w:val="00813885"/>
    <w:rsid w:val="008232A9"/>
    <w:rsid w:val="008326ED"/>
    <w:rsid w:val="00843577"/>
    <w:rsid w:val="00852A51"/>
    <w:rsid w:val="00857A44"/>
    <w:rsid w:val="00860D72"/>
    <w:rsid w:val="0087331B"/>
    <w:rsid w:val="00883E28"/>
    <w:rsid w:val="0089781E"/>
    <w:rsid w:val="008A210D"/>
    <w:rsid w:val="008A5804"/>
    <w:rsid w:val="008C21CE"/>
    <w:rsid w:val="008C6E0C"/>
    <w:rsid w:val="008E6747"/>
    <w:rsid w:val="008F29B1"/>
    <w:rsid w:val="008F3161"/>
    <w:rsid w:val="008F321E"/>
    <w:rsid w:val="008F7089"/>
    <w:rsid w:val="00915488"/>
    <w:rsid w:val="009161FB"/>
    <w:rsid w:val="0092052B"/>
    <w:rsid w:val="00922A04"/>
    <w:rsid w:val="00925247"/>
    <w:rsid w:val="00932D21"/>
    <w:rsid w:val="00951D32"/>
    <w:rsid w:val="0095525E"/>
    <w:rsid w:val="00962739"/>
    <w:rsid w:val="00972FBE"/>
    <w:rsid w:val="00993AD5"/>
    <w:rsid w:val="009A1919"/>
    <w:rsid w:val="009A4AF5"/>
    <w:rsid w:val="009B3EF4"/>
    <w:rsid w:val="009B3FB2"/>
    <w:rsid w:val="009C2E3B"/>
    <w:rsid w:val="009D7BA3"/>
    <w:rsid w:val="009E2E57"/>
    <w:rsid w:val="009E2FF0"/>
    <w:rsid w:val="00A057B9"/>
    <w:rsid w:val="00A062C7"/>
    <w:rsid w:val="00A2509F"/>
    <w:rsid w:val="00A25CDF"/>
    <w:rsid w:val="00A3249A"/>
    <w:rsid w:val="00A5351E"/>
    <w:rsid w:val="00A542E0"/>
    <w:rsid w:val="00A54DD2"/>
    <w:rsid w:val="00A67FF9"/>
    <w:rsid w:val="00A73532"/>
    <w:rsid w:val="00A74351"/>
    <w:rsid w:val="00A90010"/>
    <w:rsid w:val="00A948AB"/>
    <w:rsid w:val="00AB2932"/>
    <w:rsid w:val="00AB3DBC"/>
    <w:rsid w:val="00AC54F7"/>
    <w:rsid w:val="00B011B1"/>
    <w:rsid w:val="00B25170"/>
    <w:rsid w:val="00B35221"/>
    <w:rsid w:val="00B35CE3"/>
    <w:rsid w:val="00B3641D"/>
    <w:rsid w:val="00B5722B"/>
    <w:rsid w:val="00B662BC"/>
    <w:rsid w:val="00B66CF4"/>
    <w:rsid w:val="00B75B72"/>
    <w:rsid w:val="00B76ECC"/>
    <w:rsid w:val="00B803F4"/>
    <w:rsid w:val="00BB023F"/>
    <w:rsid w:val="00BB1EF8"/>
    <w:rsid w:val="00BB3B6D"/>
    <w:rsid w:val="00BB6B5B"/>
    <w:rsid w:val="00BC0446"/>
    <w:rsid w:val="00BC08BE"/>
    <w:rsid w:val="00BD2232"/>
    <w:rsid w:val="00BD6216"/>
    <w:rsid w:val="00BE17DC"/>
    <w:rsid w:val="00BF5C75"/>
    <w:rsid w:val="00C04CFC"/>
    <w:rsid w:val="00C0671A"/>
    <w:rsid w:val="00C11620"/>
    <w:rsid w:val="00C123BE"/>
    <w:rsid w:val="00C309F2"/>
    <w:rsid w:val="00C317C0"/>
    <w:rsid w:val="00C31C25"/>
    <w:rsid w:val="00C342AF"/>
    <w:rsid w:val="00C357CB"/>
    <w:rsid w:val="00C4782A"/>
    <w:rsid w:val="00C51C4D"/>
    <w:rsid w:val="00C5567B"/>
    <w:rsid w:val="00C56E73"/>
    <w:rsid w:val="00C5706A"/>
    <w:rsid w:val="00C8011A"/>
    <w:rsid w:val="00C80514"/>
    <w:rsid w:val="00C84469"/>
    <w:rsid w:val="00C974CE"/>
    <w:rsid w:val="00CA3613"/>
    <w:rsid w:val="00CA4F35"/>
    <w:rsid w:val="00CB06B4"/>
    <w:rsid w:val="00CB1BC2"/>
    <w:rsid w:val="00CD289C"/>
    <w:rsid w:val="00CE402F"/>
    <w:rsid w:val="00CE484A"/>
    <w:rsid w:val="00CF6067"/>
    <w:rsid w:val="00CF6F9C"/>
    <w:rsid w:val="00D03932"/>
    <w:rsid w:val="00D136E8"/>
    <w:rsid w:val="00D17EEF"/>
    <w:rsid w:val="00D22569"/>
    <w:rsid w:val="00D25229"/>
    <w:rsid w:val="00D41AAA"/>
    <w:rsid w:val="00D46EC4"/>
    <w:rsid w:val="00D60F10"/>
    <w:rsid w:val="00D625D6"/>
    <w:rsid w:val="00D6304D"/>
    <w:rsid w:val="00D643B5"/>
    <w:rsid w:val="00D67704"/>
    <w:rsid w:val="00D7193E"/>
    <w:rsid w:val="00D868AD"/>
    <w:rsid w:val="00D97AEB"/>
    <w:rsid w:val="00DC1A88"/>
    <w:rsid w:val="00DD56F6"/>
    <w:rsid w:val="00DE21E6"/>
    <w:rsid w:val="00DE682A"/>
    <w:rsid w:val="00E36A8A"/>
    <w:rsid w:val="00E43202"/>
    <w:rsid w:val="00E65DE6"/>
    <w:rsid w:val="00E72504"/>
    <w:rsid w:val="00E72921"/>
    <w:rsid w:val="00E76FB5"/>
    <w:rsid w:val="00E77D2D"/>
    <w:rsid w:val="00E91751"/>
    <w:rsid w:val="00E948A8"/>
    <w:rsid w:val="00EB485B"/>
    <w:rsid w:val="00ED119A"/>
    <w:rsid w:val="00ED2E83"/>
    <w:rsid w:val="00ED5D12"/>
    <w:rsid w:val="00ED6B1E"/>
    <w:rsid w:val="00EE74A2"/>
    <w:rsid w:val="00EF7817"/>
    <w:rsid w:val="00F04380"/>
    <w:rsid w:val="00F04D63"/>
    <w:rsid w:val="00F0576E"/>
    <w:rsid w:val="00F06130"/>
    <w:rsid w:val="00F07777"/>
    <w:rsid w:val="00F14FD3"/>
    <w:rsid w:val="00F1527A"/>
    <w:rsid w:val="00F20260"/>
    <w:rsid w:val="00F2198E"/>
    <w:rsid w:val="00F2511D"/>
    <w:rsid w:val="00F322C7"/>
    <w:rsid w:val="00F3304A"/>
    <w:rsid w:val="00F52AF6"/>
    <w:rsid w:val="00F52DD9"/>
    <w:rsid w:val="00F52EB2"/>
    <w:rsid w:val="00F63781"/>
    <w:rsid w:val="00F65538"/>
    <w:rsid w:val="00F67B12"/>
    <w:rsid w:val="00F7502F"/>
    <w:rsid w:val="00F806F5"/>
    <w:rsid w:val="00F84AE6"/>
    <w:rsid w:val="00F93E07"/>
    <w:rsid w:val="00FA33F1"/>
    <w:rsid w:val="00FB687A"/>
    <w:rsid w:val="00FD060E"/>
    <w:rsid w:val="00FD7F07"/>
    <w:rsid w:val="00FF0401"/>
    <w:rsid w:val="00FF2252"/>
    <w:rsid w:val="00FF3B9A"/>
    <w:rsid w:val="00FF78E1"/>
    <w:rsid w:val="02DC4D41"/>
    <w:rsid w:val="04FE235B"/>
    <w:rsid w:val="050138D2"/>
    <w:rsid w:val="0C9475FE"/>
    <w:rsid w:val="0CE2480D"/>
    <w:rsid w:val="0F563291"/>
    <w:rsid w:val="0F9A13CF"/>
    <w:rsid w:val="0FB26719"/>
    <w:rsid w:val="106D0892"/>
    <w:rsid w:val="122151E7"/>
    <w:rsid w:val="133B0545"/>
    <w:rsid w:val="18025D64"/>
    <w:rsid w:val="19720CC7"/>
    <w:rsid w:val="19974A80"/>
    <w:rsid w:val="1C2344FA"/>
    <w:rsid w:val="1D077978"/>
    <w:rsid w:val="1EB342A2"/>
    <w:rsid w:val="218B0B78"/>
    <w:rsid w:val="22AF0896"/>
    <w:rsid w:val="22FD7853"/>
    <w:rsid w:val="230706D2"/>
    <w:rsid w:val="26B80661"/>
    <w:rsid w:val="2A1F4553"/>
    <w:rsid w:val="2A7F4FF2"/>
    <w:rsid w:val="2C2F030C"/>
    <w:rsid w:val="317653A0"/>
    <w:rsid w:val="3207424B"/>
    <w:rsid w:val="32827D75"/>
    <w:rsid w:val="33185FE3"/>
    <w:rsid w:val="34670FD0"/>
    <w:rsid w:val="362A49AB"/>
    <w:rsid w:val="36C941C4"/>
    <w:rsid w:val="37307DA0"/>
    <w:rsid w:val="38797524"/>
    <w:rsid w:val="389600D6"/>
    <w:rsid w:val="3BD51026"/>
    <w:rsid w:val="4338246E"/>
    <w:rsid w:val="473F6869"/>
    <w:rsid w:val="48872EA9"/>
    <w:rsid w:val="48C91943"/>
    <w:rsid w:val="48CC36A0"/>
    <w:rsid w:val="491C4628"/>
    <w:rsid w:val="4A7B712C"/>
    <w:rsid w:val="4CD81B7E"/>
    <w:rsid w:val="4DD26AE1"/>
    <w:rsid w:val="4EA76741"/>
    <w:rsid w:val="4F4476B5"/>
    <w:rsid w:val="4F7A3E56"/>
    <w:rsid w:val="4FE90FDC"/>
    <w:rsid w:val="50454464"/>
    <w:rsid w:val="51BA098F"/>
    <w:rsid w:val="52377DDC"/>
    <w:rsid w:val="52F1442F"/>
    <w:rsid w:val="5A664795"/>
    <w:rsid w:val="5A95080F"/>
    <w:rsid w:val="5AB53F94"/>
    <w:rsid w:val="5AFC6067"/>
    <w:rsid w:val="5B3475AF"/>
    <w:rsid w:val="5B7B51DE"/>
    <w:rsid w:val="5D9A56C3"/>
    <w:rsid w:val="610619ED"/>
    <w:rsid w:val="63B82D47"/>
    <w:rsid w:val="64326656"/>
    <w:rsid w:val="64DE3556"/>
    <w:rsid w:val="657038D9"/>
    <w:rsid w:val="66BA40A4"/>
    <w:rsid w:val="66CA0DC7"/>
    <w:rsid w:val="67566AFF"/>
    <w:rsid w:val="6D270C7B"/>
    <w:rsid w:val="72907369"/>
    <w:rsid w:val="735465E8"/>
    <w:rsid w:val="766077E1"/>
    <w:rsid w:val="7DCC3A05"/>
    <w:rsid w:val="7E9755DB"/>
    <w:rsid w:val="7EFB0260"/>
    <w:rsid w:val="7F0F5AB9"/>
    <w:rsid w:val="7F4219EB"/>
    <w:rsid w:val="7F99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11" w:right="277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link w:val="18"/>
    <w:qFormat/>
    <w:uiPriority w:val="0"/>
    <w:rPr>
      <w:sz w:val="32"/>
      <w:szCs w:val="32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bidi="ar-SA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qFormat/>
    <w:uiPriority w:val="99"/>
    <w:rPr>
      <w:rFonts w:cs="Times New Roman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</w:style>
  <w:style w:type="paragraph" w:customStyle="1" w:styleId="16">
    <w:name w:val="Table Paragraph"/>
    <w:basedOn w:val="1"/>
    <w:qFormat/>
    <w:uiPriority w:val="1"/>
  </w:style>
  <w:style w:type="paragraph" w:customStyle="1" w:styleId="17">
    <w:name w:val="列出段落1"/>
    <w:basedOn w:val="1"/>
    <w:qFormat/>
    <w:uiPriority w:val="0"/>
    <w:pPr>
      <w:ind w:firstLine="420" w:firstLineChars="200"/>
      <w:jc w:val="both"/>
    </w:pPr>
    <w:rPr>
      <w:rFonts w:ascii="Calibri" w:hAnsi="Calibri" w:cs="Times New Roman"/>
      <w:sz w:val="21"/>
    </w:rPr>
  </w:style>
  <w:style w:type="character" w:customStyle="1" w:styleId="18">
    <w:name w:val="正文文本 字符"/>
    <w:basedOn w:val="11"/>
    <w:link w:val="5"/>
    <w:qFormat/>
    <w:uiPriority w:val="0"/>
    <w:rPr>
      <w:rFonts w:ascii="Arial Unicode MS" w:hAnsi="Arial Unicode MS" w:eastAsia="Arial Unicode MS" w:cs="Arial Unicode MS"/>
      <w:sz w:val="32"/>
      <w:szCs w:val="32"/>
      <w:lang w:val="zh-CN" w:bidi="zh-CN"/>
    </w:rPr>
  </w:style>
  <w:style w:type="table" w:customStyle="1" w:styleId="19">
    <w:name w:val="网格型浅色1"/>
    <w:basedOn w:val="9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1C7E81-EFD8-424D-B14B-7530DC99C1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3684</Words>
  <Characters>3821</Characters>
  <Lines>31</Lines>
  <Paragraphs>8</Paragraphs>
  <TotalTime>174</TotalTime>
  <ScaleCrop>false</ScaleCrop>
  <LinksUpToDate>false</LinksUpToDate>
  <CharactersWithSpaces>3821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2021-05-10T02:01:00Z</dcterms:created>
  <dc:creator>微软用户</dc:creator>
  <cp:lastModifiedBy>Windows</cp:lastModifiedBy>
  <dcterms:modified xsi:type="dcterms:W3CDTF">2022-10-18T08:49:08Z</dcterms:modified>
  <dc:title>人事任免决定</dc:title>
  <cp:revision>312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2021-05-10T00:00:00Z</vt:filetime>
  </property>
  <property fmtid="{D5CDD505-2E9C-101B-9397-08002B2CF9AE}" pid="5" name="KSOProductBuildVer">
    <vt:lpwstr>2052-11.1.0.12598</vt:lpwstr>
  </property>
  <property fmtid="{D5CDD505-2E9C-101B-9397-08002B2CF9AE}" pid="6" name="ICV">
    <vt:lpwstr>90D463E7E51B493585B1DC072DD8910F</vt:lpwstr>
  </property>
</Properties>
</file>