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2EB8">
      <w:pPr>
        <w:jc w:val="center"/>
        <w:rPr>
          <w:rFonts w:hint="eastAsia" w:ascii="仿宋" w:hAnsi="仿宋" w:eastAsia="仿宋" w:cs="仿宋"/>
          <w:b/>
          <w:bCs/>
          <w:color w:val="6E6E6E"/>
          <w:sz w:val="40"/>
          <w:szCs w:val="4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6E6E6E"/>
          <w:sz w:val="40"/>
          <w:szCs w:val="40"/>
          <w:shd w:val="clear" w:color="auto" w:fill="FFFFFF"/>
          <w:lang w:eastAsia="zh-CN"/>
        </w:rPr>
        <w:t>云南医药健康职业学院实习单位考察报告</w:t>
      </w:r>
    </w:p>
    <w:tbl>
      <w:tblPr>
        <w:tblStyle w:val="3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3341"/>
        <w:gridCol w:w="2185"/>
        <w:gridCol w:w="2691"/>
      </w:tblGrid>
      <w:tr w14:paraId="484E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vAlign w:val="center"/>
          </w:tcPr>
          <w:p w14:paraId="3243FB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1" w:type="dxa"/>
            <w:vAlign w:val="center"/>
          </w:tcPr>
          <w:p w14:paraId="11D63B2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vAlign w:val="center"/>
          </w:tcPr>
          <w:p w14:paraId="7E9A0A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691" w:type="dxa"/>
            <w:vAlign w:val="center"/>
          </w:tcPr>
          <w:p w14:paraId="11D604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3CAF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61" w:type="dxa"/>
            <w:vAlign w:val="center"/>
          </w:tcPr>
          <w:p w14:paraId="209F1D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3341" w:type="dxa"/>
            <w:vAlign w:val="center"/>
          </w:tcPr>
          <w:p w14:paraId="31E2918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2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85" w:type="dxa"/>
            <w:vAlign w:val="center"/>
          </w:tcPr>
          <w:p w14:paraId="336B41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691" w:type="dxa"/>
            <w:vAlign w:val="center"/>
          </w:tcPr>
          <w:p w14:paraId="67F5A62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520"/>
              </w:tabs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-45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1222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61" w:type="dxa"/>
            <w:vAlign w:val="center"/>
          </w:tcPr>
          <w:p w14:paraId="603E13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341" w:type="dxa"/>
            <w:vAlign w:val="center"/>
          </w:tcPr>
          <w:p w14:paraId="72CA36D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2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vAlign w:val="center"/>
          </w:tcPr>
          <w:p w14:paraId="4870BD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691" w:type="dxa"/>
            <w:vAlign w:val="center"/>
          </w:tcPr>
          <w:p w14:paraId="1EB8C5E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5587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61" w:type="dxa"/>
            <w:vAlign w:val="center"/>
          </w:tcPr>
          <w:p w14:paraId="059AE4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41" w:type="dxa"/>
            <w:vAlign w:val="center"/>
          </w:tcPr>
          <w:p w14:paraId="11AFFAD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2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vAlign w:val="center"/>
          </w:tcPr>
          <w:p w14:paraId="07D063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1" w:type="dxa"/>
            <w:vAlign w:val="center"/>
          </w:tcPr>
          <w:p w14:paraId="75C87010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leftChars="0" w:right="-4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254D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2061" w:type="dxa"/>
            <w:vAlign w:val="center"/>
          </w:tcPr>
          <w:p w14:paraId="0D423C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64B985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单位简介</w:t>
            </w:r>
          </w:p>
          <w:p w14:paraId="719D43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单位资质</w:t>
            </w:r>
          </w:p>
        </w:tc>
        <w:tc>
          <w:tcPr>
            <w:tcW w:w="8217" w:type="dxa"/>
            <w:gridSpan w:val="3"/>
            <w:vAlign w:val="center"/>
          </w:tcPr>
          <w:p w14:paraId="7281306B">
            <w:pPr>
              <w:snapToGrid w:val="0"/>
              <w:spacing w:line="620" w:lineRule="exact"/>
              <w:rPr>
                <w:rFonts w:hint="default" w:cs="仿宋_GB2312" w:eastAsiaTheme="minorEastAsia"/>
                <w:szCs w:val="32"/>
                <w:highlight w:val="yellow"/>
                <w:lang w:val="en-US"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单位资质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cs="仿宋_GB2312"/>
                <w:szCs w:val="32"/>
                <w:highlight w:val="yellow"/>
                <w:lang w:val="en-US" w:eastAsia="zh-CN"/>
              </w:rPr>
              <w:t>二甲公立医院</w:t>
            </w:r>
          </w:p>
          <w:p w14:paraId="61A91363">
            <w:pPr>
              <w:snapToGrid w:val="0"/>
              <w:spacing w:line="620" w:lineRule="exact"/>
              <w:rPr>
                <w:rFonts w:hint="default" w:cs="仿宋_GB2312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诚信状况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cs="仿宋_GB2312"/>
                <w:szCs w:val="32"/>
                <w:highlight w:val="yellow"/>
                <w:lang w:val="en-US" w:eastAsia="zh-CN"/>
              </w:rPr>
              <w:t>未查到不良经营情况记录</w:t>
            </w:r>
          </w:p>
          <w:p w14:paraId="7424116F">
            <w:pPr>
              <w:snapToGrid w:val="0"/>
              <w:spacing w:line="620" w:lineRule="exact"/>
              <w:rPr>
                <w:rFonts w:hint="default" w:cs="仿宋_GB2312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管理水平</w:t>
            </w:r>
            <w:r>
              <w:rPr>
                <w:rFonts w:hint="eastAsia" w:cs="仿宋_GB2312"/>
                <w:szCs w:val="32"/>
                <w:highlight w:val="yellow"/>
                <w:lang w:eastAsia="zh-CN"/>
              </w:rPr>
              <w:t>：</w:t>
            </w:r>
            <w:r>
              <w:rPr>
                <w:rFonts w:hint="eastAsia" w:cs="仿宋_GB2312"/>
                <w:szCs w:val="32"/>
                <w:highlight w:val="yellow"/>
                <w:lang w:val="en-US" w:eastAsia="zh-CN"/>
              </w:rPr>
              <w:t>设置科教科管理实习学生</w:t>
            </w:r>
          </w:p>
          <w:p w14:paraId="483121D7">
            <w:pPr>
              <w:snapToGrid w:val="0"/>
              <w:spacing w:line="620" w:lineRule="exact"/>
              <w:rPr>
                <w:rFonts w:hint="eastAsia" w:cs="仿宋_GB2312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实习岗位性质和内容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</w:p>
          <w:p w14:paraId="297DEBF1">
            <w:pPr>
              <w:snapToGrid w:val="0"/>
              <w:spacing w:line="620" w:lineRule="exact"/>
              <w:rPr>
                <w:rFonts w:hint="eastAsia" w:cs="仿宋_GB2312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工作时间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</w:p>
          <w:p w14:paraId="19C00F21">
            <w:pPr>
              <w:snapToGrid w:val="0"/>
              <w:spacing w:line="620" w:lineRule="exact"/>
              <w:rPr>
                <w:rFonts w:hint="eastAsia" w:cs="仿宋_GB2312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工作环境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</w:p>
          <w:p w14:paraId="11F529A4">
            <w:pPr>
              <w:snapToGrid w:val="0"/>
              <w:spacing w:line="620" w:lineRule="exact"/>
              <w:rPr>
                <w:rFonts w:hint="eastAsia" w:cs="仿宋_GB2312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 w:cs="仿宋_GB2312"/>
                <w:szCs w:val="32"/>
                <w:highlight w:val="none"/>
              </w:rPr>
              <w:t>生活环境以及健康保障、安全防护</w:t>
            </w:r>
            <w:r>
              <w:rPr>
                <w:rFonts w:hint="eastAsia" w:cs="仿宋_GB2312"/>
                <w:szCs w:val="32"/>
                <w:highlight w:val="none"/>
                <w:lang w:eastAsia="zh-CN"/>
              </w:rPr>
              <w:t>：</w:t>
            </w:r>
          </w:p>
          <w:p w14:paraId="0BFDC3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 w14:paraId="14C9E2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 xml:space="preserve">  </w:t>
            </w:r>
          </w:p>
        </w:tc>
      </w:tr>
      <w:tr w14:paraId="1C5D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061" w:type="dxa"/>
            <w:vAlign w:val="center"/>
          </w:tcPr>
          <w:p w14:paraId="2D241F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实习岗位及数量/实习待遇/住宿安排/用餐安排/是否夜班、加班、安全防护</w:t>
            </w:r>
          </w:p>
        </w:tc>
        <w:tc>
          <w:tcPr>
            <w:tcW w:w="8217" w:type="dxa"/>
            <w:gridSpan w:val="3"/>
            <w:vAlign w:val="center"/>
          </w:tcPr>
          <w:p w14:paraId="7E16C8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实习岗位及数量：人</w:t>
            </w:r>
          </w:p>
          <w:p w14:paraId="4F2DC1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实习待遇：无</w:t>
            </w:r>
          </w:p>
          <w:p w14:paraId="6CE6DF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住宿安排：</w:t>
            </w:r>
          </w:p>
          <w:p w14:paraId="3B6300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用餐安排：</w:t>
            </w:r>
          </w:p>
          <w:p w14:paraId="506E40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pacing w:beforeAutospacing="0" w:afterAutospacing="0"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是否夜班、加班、安全防护：</w:t>
            </w:r>
          </w:p>
        </w:tc>
      </w:tr>
      <w:tr w14:paraId="6831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61" w:type="dxa"/>
            <w:vAlign w:val="center"/>
          </w:tcPr>
          <w:p w14:paraId="3FB3F3D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二级学院意见</w:t>
            </w:r>
          </w:p>
        </w:tc>
        <w:tc>
          <w:tcPr>
            <w:tcW w:w="8217" w:type="dxa"/>
            <w:gridSpan w:val="3"/>
            <w:vAlign w:val="center"/>
          </w:tcPr>
          <w:p w14:paraId="016E908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5E9392E0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20C9F20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F5E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061" w:type="dxa"/>
            <w:vAlign w:val="center"/>
          </w:tcPr>
          <w:p w14:paraId="139C5DA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校外实践教学管理处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7" w:type="dxa"/>
            <w:gridSpan w:val="3"/>
            <w:vAlign w:val="center"/>
          </w:tcPr>
          <w:p w14:paraId="24567DE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51F71C9">
      <w:pP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6E6E6E"/>
          <w:sz w:val="36"/>
          <w:szCs w:val="36"/>
          <w:shd w:val="clear" w:color="auto" w:fill="FFFFFF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color w:val="6E6E6E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日</w:t>
      </w:r>
    </w:p>
    <w:p w14:paraId="3506BFE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jQ1OTNiYWJiOTJkNmZlNjRlN2ViM2NkODRlOWUifQ=="/>
  </w:docVars>
  <w:rsids>
    <w:rsidRoot w:val="30DD67EF"/>
    <w:rsid w:val="08136791"/>
    <w:rsid w:val="21542630"/>
    <w:rsid w:val="270A69D3"/>
    <w:rsid w:val="30DD67EF"/>
    <w:rsid w:val="430C668E"/>
    <w:rsid w:val="47EA529C"/>
    <w:rsid w:val="62C126B6"/>
    <w:rsid w:val="7AC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link w:val="7"/>
    <w:autoRedefine/>
    <w:qFormat/>
    <w:uiPriority w:val="0"/>
    <w:pPr>
      <w:widowControl w:val="0"/>
      <w:shd w:val="clear" w:color="auto" w:fill="FFFFFF"/>
    </w:pPr>
    <w:rPr>
      <w:sz w:val="20"/>
      <w:szCs w:val="20"/>
      <w:u w:val="none"/>
    </w:rPr>
  </w:style>
  <w:style w:type="character" w:customStyle="1" w:styleId="6">
    <w:name w:val="Body text|2 + PMingLiU"/>
    <w:basedOn w:val="7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7">
    <w:name w:val="Body text|2_"/>
    <w:basedOn w:val="4"/>
    <w:link w:val="5"/>
    <w:autoRedefine/>
    <w:qFormat/>
    <w:uiPriority w:val="0"/>
    <w:rPr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154</Words>
  <Characters>154</Characters>
  <Lines>0</Lines>
  <Paragraphs>0</Paragraphs>
  <TotalTime>7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蒋智柔</dc:creator>
  <cp:lastModifiedBy>蒋智柔</cp:lastModifiedBy>
  <cp:lastPrinted>2024-11-01T06:46:00Z</cp:lastPrinted>
  <dcterms:modified xsi:type="dcterms:W3CDTF">2024-11-18T06:34:50Z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68F01F8CD17B46F58A40E0629539B225_13</vt:lpwstr>
  </property>
</Properties>
</file>