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BB" w:rsidRDefault="00A8037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云南医药健康职业学院临床学院2</w:t>
      </w:r>
      <w:r>
        <w:rPr>
          <w:rFonts w:ascii="宋体" w:eastAsia="宋体" w:hAnsi="宋体"/>
          <w:sz w:val="30"/>
          <w:szCs w:val="30"/>
        </w:rPr>
        <w:t>023年</w:t>
      </w:r>
      <w:r>
        <w:rPr>
          <w:rFonts w:ascii="宋体" w:eastAsia="宋体" w:hAnsi="宋体" w:hint="eastAsia"/>
          <w:sz w:val="30"/>
          <w:szCs w:val="30"/>
        </w:rPr>
        <w:t>口腔实验室项目采购</w:t>
      </w:r>
    </w:p>
    <w:p w:rsidR="005D40BB" w:rsidRDefault="00A8037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竞 争 性 谈 判 文 件</w:t>
      </w:r>
    </w:p>
    <w:p w:rsidR="005D40BB" w:rsidRDefault="00A8037B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5D40BB" w:rsidRDefault="00A8037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邀请报价物资：</w:t>
      </w:r>
    </w:p>
    <w:p w:rsidR="005D40BB" w:rsidRDefault="00A8037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临床口腔</w:t>
      </w:r>
      <w:proofErr w:type="gramStart"/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教学头模实验室</w:t>
      </w:r>
      <w:proofErr w:type="gramEnd"/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</w:p>
    <w:p w:rsidR="005D40BB" w:rsidRDefault="00A8037B">
      <w:pPr>
        <w:pStyle w:val="aa"/>
        <w:spacing w:line="400" w:lineRule="exact"/>
        <w:ind w:left="360" w:firstLineChars="0" w:firstLine="0"/>
        <w:rPr>
          <w:kern w:val="0"/>
          <w:sz w:val="20"/>
          <w:szCs w:val="20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LINK Excel.Sheet.12 D:\\Users\\HUAWEI\\Desktop\\工作簿1.xlsx 1头模!R2C1:R26C6 \a \f 4 \h  \* MERGEFORMAT </w:instrText>
      </w:r>
      <w:r>
        <w:rPr>
          <w:shd w:val="clear" w:color="auto" w:fill="FFFFFF"/>
        </w:rPr>
        <w:fldChar w:fldCharType="separate"/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720"/>
        <w:gridCol w:w="1920"/>
        <w:gridCol w:w="5719"/>
        <w:gridCol w:w="681"/>
      </w:tblGrid>
      <w:tr w:rsidR="005D40BB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仪器设备名称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规格/型号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5D40B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牙科手机套装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弯机+直机套装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5D40BB">
        <w:trPr>
          <w:trHeight w:val="8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口腔教学模拟实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教师机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口腔教学模拟系统FT-III型或同等质量型号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口腔教学模拟实训系统学生机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口腔教学模拟系统FT-III型或同等质量型号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5D40BB">
        <w:trPr>
          <w:trHeight w:val="1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正压供气系统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空气压缩机（螺杆机JF-30A型+4级过滤带自动排水功能或同等质量型号）、气泵、空气净化冷却装置、空气分离过滤装置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手机清洗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注油机</w:t>
            </w:r>
            <w:proofErr w:type="gram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精工JG-23212智能注油机（12把）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1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口腔教学模拟实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视频交换机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建议华为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Quidway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S1730S-S48T4S-A1(48个10/100/1000BASE-T以太网端口,4个千兆SFP,交流供电)交换容量432Gbps，包转发率78Mpps，机架式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4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900*800*600mm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负压中央供气系统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CNC-II型中央抽吸1套或同等质量型号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牙科麻醉拔牙模型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5D40BB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根管治疗系统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1.八颗牙迷你机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xtreme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2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2.八颗牙根管长度测量仪E-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pex</w:t>
            </w:r>
            <w:proofErr w:type="spellEnd"/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啄木鸟热牙胶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电动充填系统Fi-E和Fi-P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7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4.思科达热牙胶充填垂直加压器每套含（30/60 40/80 50/100 3把）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5.啄木鸟根管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荡洗器</w:t>
            </w:r>
            <w:proofErr w:type="gramEnd"/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2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Endo3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4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观片灯</w:t>
            </w:r>
            <w:proofErr w:type="gram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调光型口腔科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观片灯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5D40BB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洁牙机</w:t>
            </w:r>
            <w:proofErr w:type="gramEnd"/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啄木鸟 E型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洁牙机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手柄不带灯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5D40BB">
        <w:trPr>
          <w:trHeight w:val="3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净水排水处理系统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广州泰沃TW-PO600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纯水机一台，不锈钢无菌水箱一个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280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基础改造</w:t>
            </w:r>
          </w:p>
        </w:tc>
      </w:tr>
      <w:tr w:rsidR="005D40BB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5D40BB">
        <w:trPr>
          <w:trHeight w:val="4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水、电、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气改造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和人工费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网线铺设和人工费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放置空压机和净水系统的活动板房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30平方</w:t>
            </w:r>
          </w:p>
        </w:tc>
      </w:tr>
    </w:tbl>
    <w:p w:rsidR="005D40BB" w:rsidRDefault="00A8037B">
      <w:pPr>
        <w:pStyle w:val="aa"/>
        <w:spacing w:line="400" w:lineRule="exact"/>
        <w:ind w:left="360" w:firstLineChars="0" w:firstLine="0"/>
        <w:rPr>
          <w:kern w:val="0"/>
          <w:sz w:val="20"/>
          <w:szCs w:val="20"/>
        </w:rPr>
      </w:pP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fldChar w:fldCharType="end"/>
      </w: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fldChar w:fldCharType="begin"/>
      </w: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instrText xml:space="preserve"> </w:instrTex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instrText xml:space="preserve">LINK </w:instrText>
      </w: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instrText xml:space="preserve">Excel.Sheet.12 D:\\Users\\HUAWEI\\Desktop\\工作簿1.xlsx Sheet1!R2C1:R26C6 </w:instrTex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instrText>\a \f 5 \h</w:instrText>
      </w: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instrText xml:space="preserve"> </w:instrText>
      </w: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fldChar w:fldCharType="separate"/>
      </w:r>
    </w:p>
    <w:p w:rsidR="005D40BB" w:rsidRDefault="00A8037B">
      <w:pPr>
        <w:rPr>
          <w:shd w:val="clear" w:color="auto" w:fill="FFFFFF"/>
        </w:rPr>
      </w:pPr>
      <w:r>
        <w:rPr>
          <w:shd w:val="clear" w:color="auto" w:fill="FFFFFF"/>
        </w:rPr>
        <w:fldChar w:fldCharType="end"/>
      </w:r>
    </w:p>
    <w:p w:rsidR="005D40BB" w:rsidRDefault="00A8037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t>口腔综合实验室</w: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680"/>
        <w:gridCol w:w="2660"/>
        <w:gridCol w:w="3880"/>
        <w:gridCol w:w="1852"/>
      </w:tblGrid>
      <w:tr w:rsidR="005D40BB">
        <w:trPr>
          <w:trHeight w:val="2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仪器设备名称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5D40BB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牙科综合治疗椅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D40BB">
        <w:trPr>
          <w:trHeight w:val="69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口腔高压蒸汽灭菌设备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1.JST-D 23L高压蒸汽灭菌2.Aiseal-S封口机+滚轴+双层切割机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3.4L蒸馏水机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牙科手机套装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弯机+直机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D40BB">
        <w:trPr>
          <w:trHeight w:val="115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口腔扫描系统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1.电脑</w:t>
            </w:r>
          </w:p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微星泰坦GT77HX(13代i9HX/4090/4TB/144Hz/4K屏）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3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2.口腔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扫描仪频泰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panda p3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光固化树脂3D打印系统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ANYCUBIC M3MAX13.6寸7K光固化打印机+清洗机Plus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藻酸盐调拌机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宇森自动藻酸盐调拌机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牙科照相机套装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尼康D750+105W微距+MEKE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环闪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鸿合智慧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4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正畸头影测量软件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智贝云影标准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版（软件，加密狗）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2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观片灯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冀信</w:t>
            </w:r>
            <w:proofErr w:type="gram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78cmx49cm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储物台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1800*850*390mm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D40BB">
        <w:trPr>
          <w:trHeight w:val="73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口腔种植系统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1.宇森</w:t>
            </w:r>
          </w:p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COXO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新款带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4把手机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D40BB">
        <w:trPr>
          <w:trHeight w:val="61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2.登腾</w:t>
            </w:r>
          </w:p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种植一期工具盒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61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3.登腾</w:t>
            </w:r>
          </w:p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二期修复工具盒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0BB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水电气改造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D40BB" w:rsidRDefault="005D40BB">
      <w:pPr>
        <w:pStyle w:val="aa"/>
        <w:spacing w:line="400" w:lineRule="exact"/>
        <w:ind w:left="360" w:firstLineChars="0" w:firstLine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</w:p>
    <w:p w:rsidR="005D40BB" w:rsidRDefault="00A8037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t>口腔影像实验室</w: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</w:p>
    <w:tbl>
      <w:tblPr>
        <w:tblW w:w="9420" w:type="dxa"/>
        <w:tblInd w:w="-5" w:type="dxa"/>
        <w:tblLook w:val="04A0" w:firstRow="1" w:lastRow="0" w:firstColumn="1" w:lastColumn="0" w:noHBand="0" w:noVBand="1"/>
      </w:tblPr>
      <w:tblGrid>
        <w:gridCol w:w="540"/>
        <w:gridCol w:w="2800"/>
        <w:gridCol w:w="5340"/>
        <w:gridCol w:w="740"/>
      </w:tblGrid>
      <w:tr w:rsidR="005D40B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5D40BB">
        <w:trPr>
          <w:trHeight w:val="5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CT专用电脑系统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1.主机：中正i5-13600kf+3060TI+16G内存+500G固态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40BB">
        <w:trPr>
          <w:trHeight w:val="3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2.显示器：HKC 32寸 4K显示器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40BB">
        <w:trPr>
          <w:trHeight w:val="3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3.键鼠：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无线键鼠套装</w:t>
            </w:r>
            <w:proofErr w:type="gram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40BB"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机械硬盘（存储教学CT）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西部数据WD氦气盘16T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40BB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激光打印机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惠普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40B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Color Laser MFP 178nw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40BB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培训椅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带桌板可折叠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5D40BB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模拟口腔CBCT摄影系统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ordWrap w:val="0"/>
              <w:spacing w:line="336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有夜晶显示屏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，中文界面，虚拟口腔全景，侧位，CBCT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相清晰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40BB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无辐射，不需要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建铅房</w:t>
            </w:r>
            <w:proofErr w:type="gram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40BB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牙科CT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室铅服</w:t>
            </w:r>
            <w:proofErr w:type="gramEnd"/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5件套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D40BB">
        <w:trPr>
          <w:trHeight w:val="5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（长袖铅衣、铅帽、铅围脖、铅手套、铅眼镜）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40BB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医用喷墨CT胶片打印机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40BB">
        <w:trPr>
          <w:trHeight w:val="6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L1800型+DICOM软件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40BB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储物柜（金属材质）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900*800*600mm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40BB">
        <w:trPr>
          <w:trHeight w:val="4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140cmX70cm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40BB">
        <w:trPr>
          <w:trHeight w:val="3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带抽屉电脑桌（加厚）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B" w:rsidRDefault="005D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40BB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基础改造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D40BB" w:rsidRDefault="005D40BB">
      <w:pPr>
        <w:spacing w:line="400" w:lineRule="exact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</w:p>
    <w:p w:rsidR="005D40BB" w:rsidRDefault="00A8037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t>口腔技工实验室</w: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64"/>
        <w:gridCol w:w="2400"/>
        <w:gridCol w:w="5383"/>
        <w:gridCol w:w="851"/>
      </w:tblGrid>
      <w:tr w:rsidR="005D40BB">
        <w:trPr>
          <w:trHeight w:val="2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5D40BB">
        <w:trPr>
          <w:trHeight w:val="31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微型电动打磨机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建议90南韩打磨机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5D40BB">
        <w:trPr>
          <w:trHeight w:val="30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修整机</w:t>
            </w:r>
            <w:proofErr w:type="gramEnd"/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利众全金属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（750W）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D40BB">
        <w:trPr>
          <w:trHeight w:val="2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牙科雕刻器械包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十件套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5D40BB">
        <w:trPr>
          <w:trHeight w:val="2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石膏震荡器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220v大方震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D40BB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口腔技工桌（双人）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双人技工桌（1.8米）不锈钢桌面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5D40BB">
        <w:trPr>
          <w:trHeight w:val="3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口腔技工桌（单人）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单人技工桌（1.15米）不锈钢桌面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D40BB">
        <w:trPr>
          <w:trHeight w:val="2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储物柜（金属）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1800*850*390mm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D40BB">
        <w:trPr>
          <w:trHeight w:val="2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观测仪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D40BB">
        <w:trPr>
          <w:trHeight w:val="2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感应器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5D40BB">
        <w:trPr>
          <w:trHeight w:val="2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水电及水槽改造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BB" w:rsidRDefault="00A80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BB" w:rsidRDefault="00A80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5D40BB" w:rsidRDefault="00A8037B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采购方式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  <w:r>
        <w:rPr>
          <w:rFonts w:ascii="宋体" w:hAnsi="宋体" w:cs="宋体"/>
          <w:b/>
          <w:color w:val="000000" w:themeColor="text1"/>
          <w:sz w:val="21"/>
          <w:szCs w:val="21"/>
        </w:rPr>
        <w:t>现场竞价谈判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5D40BB" w:rsidRDefault="00A8037B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三、</w:t>
      </w:r>
      <w:r>
        <w:rPr>
          <w:rFonts w:ascii="宋体" w:eastAsia="宋体" w:hAnsi="宋体" w:hint="eastAsia"/>
          <w:b/>
          <w:color w:val="000000" w:themeColor="text1"/>
          <w:szCs w:val="21"/>
        </w:rPr>
        <w:t>供应商报价须知</w:t>
      </w:r>
    </w:p>
    <w:p w:rsidR="005D40BB" w:rsidRDefault="00A8037B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 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lastRenderedPageBreak/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（1）必须提供公司营业执照（三证）复印件并加盖公司公章。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（2）公司法定代表人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持法定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（3）公司近二年在县级以上医院或相关院校实验室的合作业绩介绍</w:t>
      </w:r>
      <w:r>
        <w:rPr>
          <w:rFonts w:ascii="宋体" w:hAnsi="宋体" w:cs="宋体"/>
          <w:color w:val="000000" w:themeColor="text1"/>
          <w:sz w:val="21"/>
          <w:szCs w:val="21"/>
        </w:rPr>
        <w:t>，附中</w:t>
      </w:r>
      <w:proofErr w:type="gramStart"/>
      <w:r>
        <w:rPr>
          <w:rFonts w:ascii="宋体" w:hAnsi="宋体" w:cs="宋体"/>
          <w:color w:val="000000" w:themeColor="text1"/>
          <w:sz w:val="21"/>
          <w:szCs w:val="21"/>
        </w:rPr>
        <w:t>标通知</w:t>
      </w:r>
      <w:proofErr w:type="gramEnd"/>
      <w:r>
        <w:rPr>
          <w:rFonts w:ascii="宋体" w:hAnsi="宋体" w:cs="宋体"/>
          <w:color w:val="000000" w:themeColor="text1"/>
          <w:sz w:val="21"/>
          <w:szCs w:val="21"/>
        </w:rPr>
        <w:t>或合同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（4）报价文件中</w:t>
      </w:r>
      <w:r>
        <w:rPr>
          <w:rFonts w:ascii="宋体" w:hAnsi="宋体" w:cs="宋体"/>
          <w:color w:val="000000" w:themeColor="text1"/>
          <w:sz w:val="21"/>
          <w:szCs w:val="21"/>
        </w:rPr>
        <w:t>报价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必须有明细报价单、报价单备注栏应尽量附注图片、最优的付款方式与质保方式、到货日期，报价书应使用A4纸单独打印，不应有涂改、增删之处，但如有错误必须修改时，修改处必须由原授权代表签署。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（5）用书面形式表达的售后服务承诺、质量保证承诺书、产品生产厂家开具的授权书。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（6）报价文件附件：1、无不良记录承诺书；2、近三年财务报表；3、完税证明；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7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）上述报价文件请同时提供：纸质版一式三份（一正二副）、W</w:t>
      </w:r>
      <w:r>
        <w:rPr>
          <w:rFonts w:ascii="宋体" w:hAnsi="宋体" w:cs="宋体"/>
          <w:color w:val="000000" w:themeColor="text1"/>
          <w:sz w:val="21"/>
          <w:szCs w:val="21"/>
        </w:rPr>
        <w:t>ord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版一份（U盘）装入密封文件袋并在文件袋上标注联系人电话。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8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9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）本公司保留第一次评审后，根据实际情况有可能进行补充询价及二次评审的权利；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</w:t>
      </w:r>
      <w:r>
        <w:rPr>
          <w:rFonts w:ascii="宋体" w:hAnsi="宋体" w:cs="宋体"/>
          <w:color w:val="000000" w:themeColor="text1"/>
          <w:sz w:val="21"/>
          <w:szCs w:val="21"/>
        </w:rPr>
        <w:t>0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cs="宋体" w:hint="eastAsia"/>
          <w:color w:val="222222"/>
          <w:sz w:val="21"/>
          <w:szCs w:val="21"/>
        </w:rPr>
        <w:t>如</w:t>
      </w:r>
      <w:proofErr w:type="gramStart"/>
      <w:r>
        <w:rPr>
          <w:rFonts w:ascii="宋体" w:hAnsi="宋体" w:cs="宋体" w:hint="eastAsia"/>
          <w:color w:val="222222"/>
          <w:sz w:val="21"/>
          <w:szCs w:val="21"/>
        </w:rPr>
        <w:t>需咨询</w:t>
      </w:r>
      <w:proofErr w:type="gramEnd"/>
      <w:r>
        <w:rPr>
          <w:rFonts w:ascii="宋体" w:hAnsi="宋体" w:cs="宋体" w:hint="eastAsia"/>
          <w:color w:val="222222"/>
          <w:sz w:val="21"/>
          <w:szCs w:val="21"/>
        </w:rPr>
        <w:t>技术性问题，</w:t>
      </w:r>
      <w:r>
        <w:rPr>
          <w:rFonts w:ascii="宋体" w:hAnsi="宋体" w:cs="宋体" w:hint="eastAsia"/>
          <w:sz w:val="21"/>
          <w:szCs w:val="21"/>
        </w:rPr>
        <w:t>请与</w:t>
      </w:r>
      <w:r>
        <w:rPr>
          <w:rFonts w:ascii="宋体" w:hAnsi="宋体" w:cs="宋体" w:hint="eastAsia"/>
          <w:b/>
          <w:sz w:val="21"/>
          <w:szCs w:val="21"/>
        </w:rPr>
        <w:t>尹老师电话1</w:t>
      </w:r>
      <w:r>
        <w:rPr>
          <w:rFonts w:ascii="宋体" w:hAnsi="宋体" w:cs="宋体"/>
          <w:b/>
          <w:sz w:val="21"/>
          <w:szCs w:val="21"/>
        </w:rPr>
        <w:t>5912096092</w:t>
      </w:r>
      <w:r>
        <w:rPr>
          <w:rFonts w:ascii="宋体" w:hAnsi="宋体" w:cs="宋体" w:hint="eastAsia"/>
          <w:sz w:val="21"/>
          <w:szCs w:val="21"/>
        </w:rPr>
        <w:t>联系。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>1、</w:t>
      </w:r>
      <w:proofErr w:type="gramStart"/>
      <w:r>
        <w:rPr>
          <w:rFonts w:ascii="宋体" w:hAnsi="宋体" w:cs="宋体" w:hint="eastAsia"/>
          <w:color w:val="222222"/>
          <w:sz w:val="21"/>
          <w:szCs w:val="21"/>
        </w:rPr>
        <w:t>本谈判</w:t>
      </w:r>
      <w:proofErr w:type="gramEnd"/>
      <w:r>
        <w:rPr>
          <w:rFonts w:ascii="宋体" w:hAnsi="宋体" w:cs="宋体" w:hint="eastAsia"/>
          <w:color w:val="222222"/>
          <w:sz w:val="21"/>
          <w:szCs w:val="21"/>
        </w:rPr>
        <w:t>文件提出的参数仅作参考，不作为本次采购的唯一参数，在同等级的情况下，优先考虑价低的公司。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 xml:space="preserve"> 2、为保证竞价谈判质量，请到场竞价的公司</w:t>
      </w:r>
      <w:r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技术人员和商务人员同时到场参加谈判，同时，请提供样品样机现场演示。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hint="eastAsia"/>
          <w:b/>
          <w:sz w:val="21"/>
          <w:szCs w:val="21"/>
        </w:rPr>
        <w:t>五</w:t>
      </w:r>
      <w:r>
        <w:rPr>
          <w:rFonts w:ascii="宋体" w:hAnsi="宋体" w:hint="eastAsia"/>
          <w:sz w:val="21"/>
          <w:szCs w:val="21"/>
        </w:rPr>
        <w:t>、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5D40BB" w:rsidRPr="00163485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 w:rsidRPr="00163485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报价截止时间：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20</w:t>
      </w:r>
      <w:r w:rsidRP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23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年</w:t>
      </w:r>
      <w:r w:rsidRP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8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月</w:t>
      </w:r>
      <w:r w:rsidR="008E5D8D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4</w:t>
      </w:r>
      <w:r w:rsidR="008E5D8D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日（周五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）1</w:t>
      </w:r>
      <w:r w:rsidRP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7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:</w:t>
      </w:r>
      <w:r w:rsidR="008E5D8D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00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（过时不受理）；</w:t>
      </w:r>
      <w:bookmarkStart w:id="0" w:name="_GoBack"/>
      <w:bookmarkEnd w:id="0"/>
    </w:p>
    <w:p w:rsidR="005D40BB" w:rsidRPr="00163485" w:rsidRDefault="00A8037B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 w:rsidRPr="00163485"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>谈判</w:t>
      </w:r>
      <w:r w:rsidRPr="00163485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163485"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 xml:space="preserve">   时间</w:t>
      </w:r>
      <w:r w:rsidRPr="00163485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：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2</w:t>
      </w:r>
      <w:r w:rsidRP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023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年</w:t>
      </w:r>
      <w:r w:rsidRP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8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月</w:t>
      </w:r>
      <w:r w:rsid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7</w:t>
      </w:r>
      <w:r w:rsidR="008E5D8D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日（周一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）</w:t>
      </w:r>
      <w:r w:rsidRP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09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:</w:t>
      </w:r>
      <w:r w:rsidRPr="00163485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</w:t>
      </w:r>
      <w:r w:rsidRPr="00163485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0；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报价书递交地点</w:t>
      </w:r>
      <w:r>
        <w:rPr>
          <w:rFonts w:ascii="宋体" w:hAnsi="宋体" w:cs="宋体" w:hint="eastAsia"/>
          <w:color w:val="222222"/>
          <w:sz w:val="21"/>
          <w:szCs w:val="21"/>
        </w:rPr>
        <w:t>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296号云南医药健康职业学院综合楼8楼8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10会议室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5D40BB" w:rsidRDefault="00A8037B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谈判地点：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296号云南医药健康职业学院综合楼81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5D40BB" w:rsidRPr="00163485" w:rsidRDefault="00A8037B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业务联系人及电话</w:t>
      </w:r>
      <w:r>
        <w:rPr>
          <w:rFonts w:ascii="宋体" w:hAnsi="宋体" w:cs="宋体" w:hint="eastAsia"/>
          <w:color w:val="222222"/>
          <w:sz w:val="21"/>
          <w:szCs w:val="21"/>
        </w:rPr>
        <w:t>：</w:t>
      </w:r>
      <w:r w:rsidRPr="00163485">
        <w:rPr>
          <w:rFonts w:ascii="宋体" w:hAnsi="宋体" w:cs="宋体" w:hint="eastAsia"/>
          <w:color w:val="000000" w:themeColor="text1"/>
          <w:sz w:val="21"/>
          <w:szCs w:val="21"/>
        </w:rPr>
        <w:t xml:space="preserve">王老师 </w:t>
      </w:r>
      <w:r w:rsidRPr="00163485">
        <w:rPr>
          <w:rStyle w:val="a9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0871-</w:t>
      </w:r>
      <w:r w:rsidRPr="00163485">
        <w:rPr>
          <w:rStyle w:val="a9"/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>6833 0090</w:t>
      </w:r>
      <w:r w:rsidRPr="00163485">
        <w:rPr>
          <w:rStyle w:val="a9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5D40BB" w:rsidRDefault="005D40BB">
      <w:pPr>
        <w:pStyle w:val="a7"/>
        <w:widowControl/>
        <w:shd w:val="clear" w:color="auto" w:fill="FFFFFF"/>
        <w:spacing w:beforeAutospacing="0" w:afterAutospacing="0" w:line="405" w:lineRule="atLeas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5D40BB" w:rsidRDefault="00A8037B">
      <w:pPr>
        <w:pStyle w:val="a7"/>
        <w:widowControl/>
        <w:shd w:val="clear" w:color="auto" w:fill="FFFFFF"/>
        <w:spacing w:beforeAutospacing="0" w:afterAutospacing="0" w:line="405" w:lineRule="atLeast"/>
        <w:ind w:firstLineChars="2700" w:firstLine="6505"/>
        <w:rPr>
          <w:rStyle w:val="a9"/>
          <w:rFonts w:ascii="宋体" w:hAnsi="宋体" w:cs="宋体"/>
          <w:color w:val="222222"/>
          <w:shd w:val="clear" w:color="auto" w:fill="FFFFFF"/>
        </w:rPr>
      </w:pPr>
      <w:r>
        <w:rPr>
          <w:rStyle w:val="a9"/>
          <w:rFonts w:ascii="宋体" w:hAnsi="宋体" w:cs="宋体"/>
          <w:color w:val="222222"/>
          <w:shd w:val="clear" w:color="auto" w:fill="FFFFFF"/>
        </w:rPr>
        <w:t>集中</w:t>
      </w:r>
      <w:r>
        <w:rPr>
          <w:rStyle w:val="a9"/>
          <w:rFonts w:ascii="宋体" w:hAnsi="宋体" w:cs="宋体" w:hint="eastAsia"/>
          <w:color w:val="222222"/>
          <w:shd w:val="clear" w:color="auto" w:fill="FFFFFF"/>
        </w:rPr>
        <w:t>采购部</w:t>
      </w:r>
    </w:p>
    <w:p w:rsidR="005D40BB" w:rsidRDefault="00A8037B" w:rsidP="00A8037B">
      <w:pPr>
        <w:pStyle w:val="a7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</w:t>
      </w:r>
      <w:r w:rsidRPr="00163485"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2023年7</w:t>
      </w:r>
      <w:r w:rsidRPr="00163485"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 w:rsidR="00163485"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27</w:t>
      </w:r>
      <w:r w:rsidRPr="00163485"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sectPr w:rsidR="005D40B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792164"/>
    <w:multiLevelType w:val="multilevel"/>
    <w:tmpl w:val="477921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FDDE829B"/>
    <w:rsid w:val="000053C0"/>
    <w:rsid w:val="00020DA4"/>
    <w:rsid w:val="00023F90"/>
    <w:rsid w:val="000616C1"/>
    <w:rsid w:val="00072309"/>
    <w:rsid w:val="00074043"/>
    <w:rsid w:val="000D298F"/>
    <w:rsid w:val="000E3815"/>
    <w:rsid w:val="0010362F"/>
    <w:rsid w:val="001054CA"/>
    <w:rsid w:val="0011033A"/>
    <w:rsid w:val="00126156"/>
    <w:rsid w:val="00163485"/>
    <w:rsid w:val="00164A6E"/>
    <w:rsid w:val="001708FF"/>
    <w:rsid w:val="00187AFB"/>
    <w:rsid w:val="0019058A"/>
    <w:rsid w:val="00195CA2"/>
    <w:rsid w:val="00197B8D"/>
    <w:rsid w:val="001D76F3"/>
    <w:rsid w:val="001F080A"/>
    <w:rsid w:val="0020044A"/>
    <w:rsid w:val="0020743C"/>
    <w:rsid w:val="002144F0"/>
    <w:rsid w:val="002166B0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309BC"/>
    <w:rsid w:val="00333154"/>
    <w:rsid w:val="00353231"/>
    <w:rsid w:val="00373F54"/>
    <w:rsid w:val="003764BE"/>
    <w:rsid w:val="00381A44"/>
    <w:rsid w:val="00386FAB"/>
    <w:rsid w:val="003952C9"/>
    <w:rsid w:val="003969C9"/>
    <w:rsid w:val="003C29F6"/>
    <w:rsid w:val="003D62DB"/>
    <w:rsid w:val="003F7D4A"/>
    <w:rsid w:val="004062EC"/>
    <w:rsid w:val="00423143"/>
    <w:rsid w:val="00450230"/>
    <w:rsid w:val="00454B53"/>
    <w:rsid w:val="00456E59"/>
    <w:rsid w:val="00475A50"/>
    <w:rsid w:val="00475F89"/>
    <w:rsid w:val="004C052D"/>
    <w:rsid w:val="004C202C"/>
    <w:rsid w:val="004C4F77"/>
    <w:rsid w:val="00546EFA"/>
    <w:rsid w:val="00563695"/>
    <w:rsid w:val="00567472"/>
    <w:rsid w:val="0057243F"/>
    <w:rsid w:val="0059313C"/>
    <w:rsid w:val="00594719"/>
    <w:rsid w:val="0059522D"/>
    <w:rsid w:val="0059688D"/>
    <w:rsid w:val="005B3AF4"/>
    <w:rsid w:val="005B45AD"/>
    <w:rsid w:val="005D1865"/>
    <w:rsid w:val="005D40BB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344CC"/>
    <w:rsid w:val="0064467C"/>
    <w:rsid w:val="006461AD"/>
    <w:rsid w:val="00666624"/>
    <w:rsid w:val="006824A7"/>
    <w:rsid w:val="00690448"/>
    <w:rsid w:val="00690C2A"/>
    <w:rsid w:val="00691D4F"/>
    <w:rsid w:val="006A1AE3"/>
    <w:rsid w:val="006A6F85"/>
    <w:rsid w:val="006B0CA2"/>
    <w:rsid w:val="006E3316"/>
    <w:rsid w:val="007105CF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6088D"/>
    <w:rsid w:val="00876735"/>
    <w:rsid w:val="0088328F"/>
    <w:rsid w:val="008848B1"/>
    <w:rsid w:val="008C4886"/>
    <w:rsid w:val="008C60D5"/>
    <w:rsid w:val="008E5D8D"/>
    <w:rsid w:val="0090492A"/>
    <w:rsid w:val="00916E5F"/>
    <w:rsid w:val="00922D30"/>
    <w:rsid w:val="0093147D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9F1"/>
    <w:rsid w:val="009A58F0"/>
    <w:rsid w:val="009F1CA0"/>
    <w:rsid w:val="009F28A6"/>
    <w:rsid w:val="00A0611D"/>
    <w:rsid w:val="00A25844"/>
    <w:rsid w:val="00A47D76"/>
    <w:rsid w:val="00A57E71"/>
    <w:rsid w:val="00A8037B"/>
    <w:rsid w:val="00AB0803"/>
    <w:rsid w:val="00AB263E"/>
    <w:rsid w:val="00AB4762"/>
    <w:rsid w:val="00AC2025"/>
    <w:rsid w:val="00AC57C7"/>
    <w:rsid w:val="00AD2ADD"/>
    <w:rsid w:val="00AF77F1"/>
    <w:rsid w:val="00B00CB3"/>
    <w:rsid w:val="00B12464"/>
    <w:rsid w:val="00B15CD8"/>
    <w:rsid w:val="00B161FC"/>
    <w:rsid w:val="00B55627"/>
    <w:rsid w:val="00B57B47"/>
    <w:rsid w:val="00B60E8A"/>
    <w:rsid w:val="00B73F43"/>
    <w:rsid w:val="00B76059"/>
    <w:rsid w:val="00B912F4"/>
    <w:rsid w:val="00B92FED"/>
    <w:rsid w:val="00BA363E"/>
    <w:rsid w:val="00BA3C3C"/>
    <w:rsid w:val="00BD12D8"/>
    <w:rsid w:val="00BD1A8E"/>
    <w:rsid w:val="00C00C97"/>
    <w:rsid w:val="00C202D0"/>
    <w:rsid w:val="00C46814"/>
    <w:rsid w:val="00C52F36"/>
    <w:rsid w:val="00C56572"/>
    <w:rsid w:val="00C62B03"/>
    <w:rsid w:val="00C765AD"/>
    <w:rsid w:val="00C90AE1"/>
    <w:rsid w:val="00C9240F"/>
    <w:rsid w:val="00CB70D8"/>
    <w:rsid w:val="00CC3557"/>
    <w:rsid w:val="00CD7A8F"/>
    <w:rsid w:val="00CF2805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F3F70"/>
    <w:rsid w:val="00E05DE9"/>
    <w:rsid w:val="00E07264"/>
    <w:rsid w:val="00E346A4"/>
    <w:rsid w:val="00E363FC"/>
    <w:rsid w:val="00E525E1"/>
    <w:rsid w:val="00E65750"/>
    <w:rsid w:val="00E74B8E"/>
    <w:rsid w:val="00E85FA1"/>
    <w:rsid w:val="00E92B93"/>
    <w:rsid w:val="00EC0286"/>
    <w:rsid w:val="00ED638E"/>
    <w:rsid w:val="00ED7FB5"/>
    <w:rsid w:val="00EE5105"/>
    <w:rsid w:val="00EE59DF"/>
    <w:rsid w:val="00F06EF8"/>
    <w:rsid w:val="00F134C4"/>
    <w:rsid w:val="00F1708A"/>
    <w:rsid w:val="00F24154"/>
    <w:rsid w:val="00F27577"/>
    <w:rsid w:val="00F33607"/>
    <w:rsid w:val="00F3415C"/>
    <w:rsid w:val="00F51E34"/>
    <w:rsid w:val="00F705CD"/>
    <w:rsid w:val="00F73DC0"/>
    <w:rsid w:val="00F80D5A"/>
    <w:rsid w:val="00F81B12"/>
    <w:rsid w:val="00F81D0D"/>
    <w:rsid w:val="00F83966"/>
    <w:rsid w:val="00FC25E9"/>
    <w:rsid w:val="00FD22E9"/>
    <w:rsid w:val="00FD5D7D"/>
    <w:rsid w:val="00FD7FD1"/>
    <w:rsid w:val="00FE5913"/>
    <w:rsid w:val="00FF40F1"/>
    <w:rsid w:val="0B3D9749"/>
    <w:rsid w:val="16C4011B"/>
    <w:rsid w:val="179314F4"/>
    <w:rsid w:val="2FEF68B1"/>
    <w:rsid w:val="3C182813"/>
    <w:rsid w:val="488D2840"/>
    <w:rsid w:val="686FB1B6"/>
    <w:rsid w:val="6B6F6FBE"/>
    <w:rsid w:val="73355006"/>
    <w:rsid w:val="7B5D526C"/>
    <w:rsid w:val="7BF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E98466-CF18-4198-B317-5E209B04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标题 3 Char"/>
    <w:basedOn w:val="a0"/>
    <w:link w:val="3"/>
    <w:qFormat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qFormat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qFormat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HUAWEI</cp:lastModifiedBy>
  <cp:revision>14</cp:revision>
  <cp:lastPrinted>2019-11-22T09:23:00Z</cp:lastPrinted>
  <dcterms:created xsi:type="dcterms:W3CDTF">2019-09-24T19:03:00Z</dcterms:created>
  <dcterms:modified xsi:type="dcterms:W3CDTF">2023-07-27T06:53:00Z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