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65657" w14:textId="12B78D40" w:rsidR="00602AA9" w:rsidRDefault="00602AA9" w:rsidP="001C7FD9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02AA9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云南医药健康职业学院富</w:t>
      </w:r>
      <w:proofErr w:type="gramStart"/>
      <w:r w:rsidRPr="00602AA9">
        <w:rPr>
          <w:rFonts w:ascii="宋体" w:eastAsia="宋体" w:hAnsi="宋体" w:cs="宋体" w:hint="eastAsia"/>
          <w:b/>
          <w:bCs/>
          <w:sz w:val="28"/>
          <w:szCs w:val="28"/>
        </w:rPr>
        <w:t>民校区</w:t>
      </w:r>
      <w:proofErr w:type="gramEnd"/>
      <w:r w:rsidR="001C7FD9">
        <w:rPr>
          <w:rFonts w:ascii="宋体" w:eastAsia="宋体" w:hAnsi="宋体" w:cs="宋体" w:hint="eastAsia"/>
          <w:b/>
          <w:bCs/>
          <w:sz w:val="28"/>
          <w:szCs w:val="28"/>
        </w:rPr>
        <w:t>教学设施、教师公寓设施</w:t>
      </w:r>
    </w:p>
    <w:p w14:paraId="7CF4A21C" w14:textId="09C4B37C" w:rsidR="00420F3B" w:rsidRDefault="00602AA9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 w:rsidRPr="00602AA9">
        <w:rPr>
          <w:rFonts w:ascii="宋体" w:eastAsia="宋体" w:hAnsi="宋体" w:cs="宋体" w:hint="eastAsia"/>
          <w:b/>
          <w:bCs/>
          <w:sz w:val="28"/>
          <w:szCs w:val="28"/>
        </w:rPr>
        <w:t>采购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12319F1C" w14:textId="77777777" w:rsidR="00420F3B" w:rsidRDefault="00216318" w:rsidP="001C7FD9">
      <w:pPr>
        <w:spacing w:after="0" w:line="440" w:lineRule="exact"/>
        <w:ind w:firstLine="420"/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14B1B05E" w14:textId="77777777" w:rsidR="00420F3B" w:rsidRDefault="00216318" w:rsidP="001C7FD9">
      <w:pPr>
        <w:numPr>
          <w:ilvl w:val="0"/>
          <w:numId w:val="1"/>
        </w:numPr>
        <w:spacing w:after="0" w:line="440" w:lineRule="exact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p w14:paraId="364ADC36" w14:textId="562A7DB6" w:rsidR="00DD5FAE" w:rsidRDefault="00DD5FAE" w:rsidP="001C7FD9">
      <w:pPr>
        <w:spacing w:after="0" w:line="440" w:lineRule="exact"/>
        <w:ind w:left="421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/>
        </w:rPr>
        <w:t>项目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/>
        </w:rPr>
        <w:t>：教学设施</w:t>
      </w:r>
    </w:p>
    <w:tbl>
      <w:tblPr>
        <w:tblStyle w:val="a9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6662"/>
        <w:gridCol w:w="993"/>
        <w:gridCol w:w="992"/>
      </w:tblGrid>
      <w:tr w:rsidR="00A56BAC" w:rsidRPr="00A56BAC" w14:paraId="4A07ADCB" w14:textId="77777777" w:rsidTr="00A56BAC">
        <w:tc>
          <w:tcPr>
            <w:tcW w:w="710" w:type="dxa"/>
          </w:tcPr>
          <w:p w14:paraId="74153FF3" w14:textId="205DAB6B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992" w:type="dxa"/>
          </w:tcPr>
          <w:p w14:paraId="6E4339B2" w14:textId="4485F57F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名称</w:t>
            </w:r>
          </w:p>
        </w:tc>
        <w:tc>
          <w:tcPr>
            <w:tcW w:w="6662" w:type="dxa"/>
          </w:tcPr>
          <w:p w14:paraId="24095B93" w14:textId="19985CAE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基础、规格、参数</w:t>
            </w:r>
          </w:p>
        </w:tc>
        <w:tc>
          <w:tcPr>
            <w:tcW w:w="993" w:type="dxa"/>
          </w:tcPr>
          <w:p w14:paraId="160ADE43" w14:textId="05284E7D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数量</w:t>
            </w:r>
          </w:p>
        </w:tc>
        <w:tc>
          <w:tcPr>
            <w:tcW w:w="992" w:type="dxa"/>
          </w:tcPr>
          <w:p w14:paraId="39FD6B3C" w14:textId="7657CBA0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备注</w:t>
            </w:r>
          </w:p>
        </w:tc>
      </w:tr>
      <w:tr w:rsidR="00A56BAC" w:rsidRPr="00A56BAC" w14:paraId="36199BCF" w14:textId="77777777" w:rsidTr="00A56BAC">
        <w:trPr>
          <w:trHeight w:val="1298"/>
        </w:trPr>
        <w:tc>
          <w:tcPr>
            <w:tcW w:w="710" w:type="dxa"/>
            <w:vAlign w:val="center"/>
          </w:tcPr>
          <w:p w14:paraId="23A32C26" w14:textId="2F5C746C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992" w:type="dxa"/>
            <w:vAlign w:val="center"/>
          </w:tcPr>
          <w:p w14:paraId="653E8FA4" w14:textId="77777777" w:rsidR="00A56BAC" w:rsidRPr="00A56BAC" w:rsidRDefault="00A56BAC" w:rsidP="00A56BA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双人</w:t>
            </w:r>
          </w:p>
          <w:p w14:paraId="45E17AC2" w14:textId="656399C6" w:rsidR="00A56BAC" w:rsidRPr="00A56BAC" w:rsidRDefault="00A56BAC" w:rsidP="00A56BA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课桌</w:t>
            </w:r>
          </w:p>
        </w:tc>
        <w:tc>
          <w:tcPr>
            <w:tcW w:w="6662" w:type="dxa"/>
            <w:vAlign w:val="center"/>
          </w:tcPr>
          <w:p w14:paraId="2EBFB1FD" w14:textId="5D4ED2CE" w:rsidR="00A56BAC" w:rsidRPr="00A56BAC" w:rsidRDefault="00A56BAC" w:rsidP="00A56BAC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1.</w:t>
            </w:r>
            <w:r w:rsidR="00E40144">
              <w:rPr>
                <w:rFonts w:hint="eastAsia"/>
              </w:rPr>
              <w:t xml:space="preserve"> </w:t>
            </w:r>
            <w:r w:rsidR="00E40144"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桌面尺寸:1200*500*18mm 桌面板为“抗倍特”板材，白色台面，四角倒圆角，2.0加厚封边条封边工艺，防止磕碰，颜色可选。</w:t>
            </w:r>
          </w:p>
          <w:p w14:paraId="0B1C07E9" w14:textId="1A1D0ED3" w:rsidR="00A56BAC" w:rsidRPr="00A56BAC" w:rsidRDefault="00A56BAC" w:rsidP="00A56BAC">
            <w:pPr>
              <w:spacing w:after="0" w:line="400" w:lineRule="exac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56BAC">
              <w:rPr>
                <w:rFonts w:asciiTheme="minorEastAsia" w:eastAsiaTheme="minorEastAsia" w:hAnsiTheme="minorEastAsia" w:hint="eastAsia"/>
                <w:sz w:val="24"/>
                <w:szCs w:val="24"/>
                <w:u w:color="222222"/>
                <w:shd w:val="clear" w:color="auto" w:fill="FFFFFF"/>
                <w:lang w:val="zh-TW"/>
              </w:rPr>
              <w:t>2.</w:t>
            </w:r>
            <w:r w:rsidR="00E40144" w:rsidRPr="00E40144">
              <w:rPr>
                <w:rFonts w:asciiTheme="minorEastAsia" w:eastAsiaTheme="minorEastAsia" w:hAnsiTheme="minorEastAsia" w:hint="eastAsia"/>
                <w:sz w:val="24"/>
                <w:szCs w:val="24"/>
                <w:u w:color="222222"/>
                <w:shd w:val="clear" w:color="auto" w:fill="FFFFFF"/>
                <w:lang w:val="zh-TW"/>
              </w:rPr>
              <w:t>立柱材质: 优质国标冷轧板圆管型材（60*1.5mm）。</w:t>
            </w:r>
          </w:p>
          <w:p w14:paraId="762F2CDB" w14:textId="0A53154D" w:rsidR="00A56BAC" w:rsidRPr="00A56BAC" w:rsidRDefault="00A56BAC" w:rsidP="00A56BAC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6BA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3.</w:t>
            </w:r>
            <w:r w:rsidR="00E40144">
              <w:rPr>
                <w:rFonts w:hint="eastAsia"/>
              </w:rPr>
              <w:t xml:space="preserve"> </w:t>
            </w:r>
            <w:r w:rsidR="00E40144"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采用优质船形铝合金压铸脚，尺寸为宽度不低于580mm，高度不低于63mm 单支重量不低于0.95KG ，横梁采用  50*25*1.2mm 扁管优质冷轧板一次冲压成型，链接圆管，钢架与台面连接，台面有预埋螺母，由螺丝与台面连接，两个立柱中间由冷轧板可有装饰口或无装饰口，(</w:t>
            </w:r>
            <w:proofErr w:type="gramStart"/>
            <w:r w:rsidR="00E40144"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以效果</w:t>
            </w:r>
            <w:proofErr w:type="gramEnd"/>
            <w:r w:rsidR="00E40144"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最佳为准)由螺丝与椭圆管连接，立柱配有书包挂钩。所有钢制部件表面进行磨光去刺、酸洗、磷化、防锈处理后，再进行静电喷塑，高温固化，表面光滑，喷塑颜色为白色或黑色或灰色。</w:t>
            </w:r>
          </w:p>
        </w:tc>
        <w:tc>
          <w:tcPr>
            <w:tcW w:w="993" w:type="dxa"/>
            <w:vAlign w:val="center"/>
          </w:tcPr>
          <w:p w14:paraId="0AD8B93C" w14:textId="0D0B14E5" w:rsidR="00A56BAC" w:rsidRPr="00A56BAC" w:rsidRDefault="00BD2D07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1441</w:t>
            </w:r>
            <w:r w:rsid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张</w:t>
            </w:r>
          </w:p>
        </w:tc>
        <w:tc>
          <w:tcPr>
            <w:tcW w:w="992" w:type="dxa"/>
            <w:vAlign w:val="center"/>
          </w:tcPr>
          <w:p w14:paraId="3746E706" w14:textId="50F73C13" w:rsidR="00A56BAC" w:rsidRPr="00A56BAC" w:rsidRDefault="00317FE4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以现场样桌为准</w:t>
            </w:r>
          </w:p>
        </w:tc>
      </w:tr>
      <w:tr w:rsidR="00317FE4" w:rsidRPr="00A56BAC" w14:paraId="0EDF88AB" w14:textId="77777777" w:rsidTr="00A56BAC">
        <w:tc>
          <w:tcPr>
            <w:tcW w:w="710" w:type="dxa"/>
            <w:vAlign w:val="center"/>
          </w:tcPr>
          <w:p w14:paraId="0F7B2ABF" w14:textId="3A9B701B" w:rsidR="00317FE4" w:rsidRPr="00A56BAC" w:rsidRDefault="00317FE4" w:rsidP="00317FE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2</w:t>
            </w:r>
          </w:p>
        </w:tc>
        <w:tc>
          <w:tcPr>
            <w:tcW w:w="992" w:type="dxa"/>
            <w:vAlign w:val="center"/>
          </w:tcPr>
          <w:p w14:paraId="03238D00" w14:textId="3CAACFCC" w:rsidR="00317FE4" w:rsidRPr="00A56BAC" w:rsidRDefault="00317FE4" w:rsidP="00317FE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单人椅</w:t>
            </w:r>
          </w:p>
        </w:tc>
        <w:tc>
          <w:tcPr>
            <w:tcW w:w="6662" w:type="dxa"/>
            <w:vAlign w:val="center"/>
          </w:tcPr>
          <w:p w14:paraId="45DC4885" w14:textId="7AA412AB" w:rsidR="00317FE4" w:rsidRDefault="00317FE4" w:rsidP="00317FE4">
            <w:pPr>
              <w:spacing w:after="0" w:line="40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56BA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1.</w:t>
            </w:r>
            <w:proofErr w:type="gramStart"/>
            <w:r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座宽</w:t>
            </w:r>
            <w:proofErr w:type="gramEnd"/>
            <w:r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450mm,</w:t>
            </w:r>
            <w:proofErr w:type="gramStart"/>
            <w:r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座深</w:t>
            </w:r>
            <w:proofErr w:type="gramEnd"/>
            <w:r w:rsidRPr="00E401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450mm,座高440mm，背宽404mm,背高415mm，总尺寸（宽545mm×深510mm×高830mm）,承重力不低于300斤。</w:t>
            </w:r>
          </w:p>
          <w:p w14:paraId="5AB0CCE9" w14:textId="036D1DAA" w:rsidR="00317FE4" w:rsidRDefault="00317FE4" w:rsidP="00317FE4">
            <w:pPr>
              <w:spacing w:after="0" w:line="400" w:lineRule="exact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2.</w:t>
            </w:r>
            <w:r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椅身：采用全新聚丙烯加玻璃纤维，一体成型分两段式插入带卡扣锁定功能。</w:t>
            </w:r>
          </w:p>
          <w:p w14:paraId="5D83A952" w14:textId="0C17B9D5" w:rsidR="00317FE4" w:rsidRPr="00A56BAC" w:rsidRDefault="00317FE4" w:rsidP="00317FE4">
            <w:pPr>
              <w:spacing w:after="0" w:line="400" w:lineRule="exact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3.</w:t>
            </w:r>
            <w:r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椅座：整椅采用无螺丝结构，座与铁脚连接分三段卡扣式直插设计、快捷式安装，省时节约人工成本（避免依赖技术工问题）卡槽尺寸（总长210mm，单扣13mm，厚度5mm）。</w:t>
            </w:r>
          </w:p>
          <w:p w14:paraId="71B242DA" w14:textId="4DAA9B65" w:rsidR="00317FE4" w:rsidRDefault="00317FE4" w:rsidP="00317FE4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4.</w:t>
            </w:r>
            <w:r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椅背：分两段可双色搭配，后背带手提、挂钩一体成型功能，【具备使用者单手手提和挂包功能】；（手提弧长220mm，直线长度160mm，厚度5mm）挂钩尺寸（长37mm，宽16mm，厚6mm）。</w:t>
            </w:r>
            <w:proofErr w:type="gramStart"/>
            <w:r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背座连接</w:t>
            </w:r>
            <w:proofErr w:type="gramEnd"/>
            <w:r w:rsidRPr="00E4014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锁件（直径26mm厚度10mm）内小外大、且成三角导向形锁扣，牢固不脱落</w:t>
            </w: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；</w:t>
            </w:r>
          </w:p>
          <w:p w14:paraId="05E4E18A" w14:textId="25184610" w:rsidR="00317FE4" w:rsidRPr="00A56BAC" w:rsidRDefault="00317FE4" w:rsidP="00317FE4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5.</w:t>
            </w:r>
            <w:r w:rsidRPr="00E40144">
              <w:rPr>
                <w:rFonts w:asciiTheme="minorEastAsia" w:eastAsiaTheme="minorEastAsia" w:hAnsiTheme="minorEastAsia" w:hint="eastAsia"/>
                <w:sz w:val="24"/>
                <w:szCs w:val="24"/>
              </w:rPr>
              <w:t>椅脚：采用优质品牌冷轧低碳圆管φ19mm*1.5mm厚；电镀脚架(喷涂架），表面经酸洗、磷化等防锈处理，流水线静电喷涂，具有耐磨，防腐，抗老化等性能。特制固定脚垫，全新PE制作，耐磨稳定，附着力强，无异响（脚垫长：26mm 厚：10mm 宽：18mm.）抗磨损性强，可以堆叠。</w:t>
            </w:r>
          </w:p>
        </w:tc>
        <w:tc>
          <w:tcPr>
            <w:tcW w:w="993" w:type="dxa"/>
            <w:vAlign w:val="center"/>
          </w:tcPr>
          <w:p w14:paraId="38AD28E0" w14:textId="63F545E1" w:rsidR="00317FE4" w:rsidRPr="00A56BAC" w:rsidRDefault="00BD2D07" w:rsidP="00317FE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lastRenderedPageBreak/>
              <w:t>2884</w:t>
            </w:r>
            <w:r w:rsid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把</w:t>
            </w:r>
          </w:p>
        </w:tc>
        <w:tc>
          <w:tcPr>
            <w:tcW w:w="992" w:type="dxa"/>
            <w:vAlign w:val="center"/>
          </w:tcPr>
          <w:p w14:paraId="6605FD9E" w14:textId="4A8F684F" w:rsidR="00317FE4" w:rsidRPr="00A56BAC" w:rsidRDefault="00317FE4" w:rsidP="00317FE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以现场样椅为准</w:t>
            </w:r>
          </w:p>
        </w:tc>
      </w:tr>
      <w:tr w:rsidR="00A56BAC" w:rsidRPr="00A56BAC" w14:paraId="7EA226BB" w14:textId="77777777" w:rsidTr="00A56BAC">
        <w:tc>
          <w:tcPr>
            <w:tcW w:w="710" w:type="dxa"/>
            <w:vAlign w:val="center"/>
          </w:tcPr>
          <w:p w14:paraId="2F2BBC45" w14:textId="42863277" w:rsidR="00A56BAC" w:rsidRPr="00A56BAC" w:rsidRDefault="00A56BAC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3</w:t>
            </w:r>
          </w:p>
        </w:tc>
        <w:tc>
          <w:tcPr>
            <w:tcW w:w="992" w:type="dxa"/>
            <w:vAlign w:val="center"/>
          </w:tcPr>
          <w:p w14:paraId="6324A94A" w14:textId="77777777" w:rsidR="00A56BAC" w:rsidRPr="00A56BAC" w:rsidRDefault="00A56BAC" w:rsidP="00A56BA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教室</w:t>
            </w:r>
          </w:p>
          <w:p w14:paraId="3BE27FE7" w14:textId="390F6C99" w:rsidR="00A56BAC" w:rsidRPr="00A56BAC" w:rsidRDefault="00A56BAC" w:rsidP="00A56BA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讲</w:t>
            </w:r>
            <w:r w:rsidR="0003577F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桌</w:t>
            </w:r>
          </w:p>
        </w:tc>
        <w:tc>
          <w:tcPr>
            <w:tcW w:w="6662" w:type="dxa"/>
            <w:vAlign w:val="center"/>
          </w:tcPr>
          <w:p w14:paraId="05CFED0E" w14:textId="6611D504" w:rsidR="00A56BAC" w:rsidRPr="00A56BAC" w:rsidRDefault="00A56BAC" w:rsidP="00A56BAC">
            <w:pPr>
              <w:widowControl/>
              <w:spacing w:after="0" w:line="400" w:lineRule="exac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56BA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1.宽度：80cm；高度：1.1cm；</w:t>
            </w:r>
          </w:p>
          <w:p w14:paraId="7B519CC7" w14:textId="7BC99E75" w:rsidR="00A56BAC" w:rsidRPr="00A56BAC" w:rsidRDefault="00A56BAC" w:rsidP="00A56BAC">
            <w:pPr>
              <w:widowControl/>
              <w:spacing w:after="0" w:line="400" w:lineRule="exac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56BAC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2.材质：三聚氰胺板，18板厚板材；</w:t>
            </w:r>
          </w:p>
        </w:tc>
        <w:tc>
          <w:tcPr>
            <w:tcW w:w="993" w:type="dxa"/>
            <w:vAlign w:val="center"/>
          </w:tcPr>
          <w:p w14:paraId="04F872A9" w14:textId="7BDB65D3" w:rsidR="00A56BAC" w:rsidRPr="00A56BAC" w:rsidRDefault="00317FE4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47个</w:t>
            </w:r>
          </w:p>
        </w:tc>
        <w:tc>
          <w:tcPr>
            <w:tcW w:w="992" w:type="dxa"/>
            <w:vAlign w:val="center"/>
          </w:tcPr>
          <w:p w14:paraId="4A537451" w14:textId="6A62F42F" w:rsidR="00A56BAC" w:rsidRPr="00A56BAC" w:rsidRDefault="00317FE4" w:rsidP="00A56BA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以现场样</w:t>
            </w: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品</w:t>
            </w: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为准</w:t>
            </w:r>
          </w:p>
        </w:tc>
      </w:tr>
      <w:tr w:rsidR="00EA7F40" w:rsidRPr="00A56BAC" w14:paraId="79E614B4" w14:textId="77777777" w:rsidTr="00A56BAC">
        <w:trPr>
          <w:trHeight w:val="1979"/>
        </w:trPr>
        <w:tc>
          <w:tcPr>
            <w:tcW w:w="710" w:type="dxa"/>
            <w:vAlign w:val="center"/>
          </w:tcPr>
          <w:p w14:paraId="5C8F2A87" w14:textId="16A6B681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4</w:t>
            </w:r>
          </w:p>
        </w:tc>
        <w:tc>
          <w:tcPr>
            <w:tcW w:w="992" w:type="dxa"/>
            <w:vAlign w:val="center"/>
          </w:tcPr>
          <w:p w14:paraId="7B5F7646" w14:textId="46682C6D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 w:rsidRPr="00A56BAC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报告厅演讲</w:t>
            </w:r>
            <w:r w:rsidR="0003577F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桌</w:t>
            </w:r>
          </w:p>
        </w:tc>
        <w:tc>
          <w:tcPr>
            <w:tcW w:w="6662" w:type="dxa"/>
            <w:vAlign w:val="center"/>
          </w:tcPr>
          <w:p w14:paraId="7B9CABB8" w14:textId="77777777" w:rsidR="00EA7F40" w:rsidRPr="00B60424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1.规格：750*580*1100</w:t>
            </w:r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材质说明：基材：E1级优等绿色环保型中密度纤维板，甲醛释放量符合国家E1级标准，木材含水率&lt;11%，具耐磨、抗</w:t>
            </w:r>
            <w:proofErr w:type="gramStart"/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刻划</w:t>
            </w:r>
            <w:proofErr w:type="gramEnd"/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、耐高温、易清洁、耐酸碱等优点，经防虫、防腐处理，表面</w:t>
            </w:r>
            <w:proofErr w:type="gramStart"/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握钉力</w:t>
            </w:r>
            <w:proofErr w:type="gramEnd"/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及静曲强度均达到国家标准。面材：饰面选用优质胡桃木木皮，木皮厚度0.3mm，经过防虫防腐处理，耐磨性好，纹理清晰自然，色泽一致。</w:t>
            </w:r>
          </w:p>
          <w:p w14:paraId="44749DF7" w14:textId="71A757CE" w:rsidR="00EA7F40" w:rsidRPr="00B60424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</w:t>
            </w:r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基材：采用符合国家最新环保标准的优质环保型人造板，甲醛含量≤ 8.0mg/100g ，经防潮、防虫、防腐处理，强度高、刚性好、不变形，各种物理、化学性能指标均达到国家相关标准。 </w:t>
            </w:r>
          </w:p>
          <w:p w14:paraId="48DCEAC4" w14:textId="2ACB4502" w:rsidR="00EA7F40" w:rsidRPr="00B60424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</w:t>
            </w:r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油漆：采用优质环保油漆，底漆为UV漆， 面漆为（PU）双成份聚氨脂漆，漆膜硬度达2H~3H之间。光滑耐磨，手感好，色泽美观。</w:t>
            </w:r>
          </w:p>
          <w:p w14:paraId="18495797" w14:textId="215D2BF6" w:rsidR="00EA7F40" w:rsidRPr="00A56BAC" w:rsidRDefault="00EA7F40" w:rsidP="00EA7F40">
            <w:pPr>
              <w:widowControl/>
              <w:spacing w:after="0" w:line="400" w:lineRule="exac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</w:t>
            </w:r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油漆工艺：底着色油漆工艺，经五底三面磨退工艺处理，可做成嵌入式（手感较深），半开放式及全封闭式（手感较为光滑）。成品要求木纹清晰，木皮拼接木纹必须交圈。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</w:t>
            </w:r>
            <w:r w:rsidRPr="00B604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五金配件：采用优质三合一连接件。</w:t>
            </w:r>
          </w:p>
        </w:tc>
        <w:tc>
          <w:tcPr>
            <w:tcW w:w="993" w:type="dxa"/>
            <w:vAlign w:val="center"/>
          </w:tcPr>
          <w:p w14:paraId="50B1EE95" w14:textId="338A4696" w:rsidR="00EA7F40" w:rsidRPr="00A56BAC" w:rsidRDefault="007F113E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="PMingLiU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8</w:t>
            </w:r>
            <w:r w:rsidR="00EA7F40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个</w:t>
            </w:r>
          </w:p>
        </w:tc>
        <w:tc>
          <w:tcPr>
            <w:tcW w:w="992" w:type="dxa"/>
            <w:vAlign w:val="center"/>
          </w:tcPr>
          <w:p w14:paraId="551AA2D8" w14:textId="1A4EF181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以现场样</w:t>
            </w: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品</w:t>
            </w: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为准</w:t>
            </w:r>
          </w:p>
        </w:tc>
      </w:tr>
      <w:tr w:rsidR="00EA7F40" w:rsidRPr="00A56BAC" w14:paraId="2D542C9C" w14:textId="77777777" w:rsidTr="00A56BAC">
        <w:trPr>
          <w:trHeight w:val="1979"/>
        </w:trPr>
        <w:tc>
          <w:tcPr>
            <w:tcW w:w="710" w:type="dxa"/>
            <w:vAlign w:val="center"/>
          </w:tcPr>
          <w:p w14:paraId="5385D76D" w14:textId="11401E76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4</w:t>
            </w:r>
          </w:p>
        </w:tc>
        <w:tc>
          <w:tcPr>
            <w:tcW w:w="992" w:type="dxa"/>
            <w:vAlign w:val="center"/>
          </w:tcPr>
          <w:p w14:paraId="464D1312" w14:textId="77777777" w:rsidR="00EA7F40" w:rsidRDefault="00EA7F40" w:rsidP="00EA7F4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软座</w:t>
            </w:r>
          </w:p>
          <w:p w14:paraId="50A65108" w14:textId="15E17734" w:rsidR="00EA7F40" w:rsidRPr="00A56BAC" w:rsidRDefault="00EA7F40" w:rsidP="00EA7F40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礼堂椅</w:t>
            </w:r>
          </w:p>
        </w:tc>
        <w:tc>
          <w:tcPr>
            <w:tcW w:w="6662" w:type="dxa"/>
            <w:vAlign w:val="center"/>
          </w:tcPr>
          <w:p w14:paraId="574E65F9" w14:textId="77777777" w:rsidR="00EA7F40" w:rsidRPr="0001198B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 w:rsidRPr="0001198B"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1.尺寸：中心距570mm（含一个扶手）；全高1030mm；整体深度710mm（座打开后）；扶手宽80mm；座内宽490mm；扶手高620mm；座高450mm。</w:t>
            </w:r>
          </w:p>
          <w:p w14:paraId="75AAF2D2" w14:textId="77777777" w:rsidR="00EA7F40" w:rsidRPr="0001198B" w:rsidRDefault="00EA7F40" w:rsidP="00EA7F40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背/座外板：采用实木多层板外覆榉木皮经压制成型。座板设有蜂窝式吸音气孔，确保座椅良好的透气性和回音吸收效果。背板尺寸：760*520*15±5mm，座板尺寸：465*425*12±5mm。油漆颜色可选择。</w:t>
            </w:r>
          </w:p>
          <w:p w14:paraId="3A325BAC" w14:textId="77777777" w:rsidR="00EA7F40" w:rsidRPr="0001198B" w:rsidRDefault="00EA7F40" w:rsidP="00EA7F40">
            <w:pPr>
              <w:spacing w:after="0"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3.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背/座内板（框）：采用实木多层板经压制成型，背内板尺寸：720*450*8±5mm，座内框结构为加强型形木框，内框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lastRenderedPageBreak/>
              <w:t>尺寸：450*430*55±5mm。</w:t>
            </w:r>
          </w:p>
          <w:p w14:paraId="38F3B937" w14:textId="77777777" w:rsidR="00EA7F40" w:rsidRPr="0001198B" w:rsidRDefault="00EA7F40" w:rsidP="00EA7F40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背/座海绵:采用40 kg/m高密度冷发泡一次定型绵。背海绵尺寸：710*460*120±5mm，座海绵尺寸：495*465*140±5mm。</w:t>
            </w:r>
          </w:p>
          <w:p w14:paraId="791543C0" w14:textId="77777777" w:rsidR="00EA7F40" w:rsidRPr="0001198B" w:rsidRDefault="00EA7F40" w:rsidP="00EA7F40">
            <w:pPr>
              <w:spacing w:after="0"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5.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脚架：扶手框采用T1.6mm优质冷轧钢板，脚管为80x40方管，经模具冲压焊接组合成型表面经防锈磷化处理、静电喷涂后再高温烤漆处理。侧面挡板采用内包外嵌工艺，材质为3mm厚优质密度板，并附有毛麻面料。扶手框尺寸：410*340*75±5mm，底脚尺寸：310*25*76±5mm。脚架黑色。</w:t>
            </w:r>
          </w:p>
          <w:p w14:paraId="3FD5159C" w14:textId="77777777" w:rsidR="00EA7F40" w:rsidRPr="0001198B" w:rsidRDefault="00EA7F40" w:rsidP="00EA7F40">
            <w:pPr>
              <w:spacing w:after="0"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扶手:采用进口实木经加工成型后进行烤漆处理。扶手尺寸：422*80*29±5mm。</w:t>
            </w:r>
          </w:p>
          <w:p w14:paraId="6CAADB0F" w14:textId="77777777" w:rsidR="00EA7F40" w:rsidRPr="0001198B" w:rsidRDefault="00EA7F40" w:rsidP="00EA7F40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7.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布料:选用优质耐磨麻布面料，触感舒适。</w:t>
            </w:r>
          </w:p>
          <w:p w14:paraId="71A2C309" w14:textId="77777777" w:rsidR="00EA7F40" w:rsidRPr="0001198B" w:rsidRDefault="00EA7F40" w:rsidP="00EA7F40">
            <w:pPr>
              <w:spacing w:after="0"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8.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回复机构：采用单弹簧加扭簧阻尼回位机构，确保椅座准确自动复位且无回位噪音。</w:t>
            </w:r>
          </w:p>
          <w:p w14:paraId="0C212264" w14:textId="77777777" w:rsidR="00EA7F40" w:rsidRPr="0001198B" w:rsidRDefault="00EA7F40" w:rsidP="00EA7F40">
            <w:pPr>
              <w:spacing w:after="0"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固定方式：采用经过防锈静电喷涂的内六角膨胀螺丝，固定孔加盖塑料盖。</w:t>
            </w:r>
          </w:p>
          <w:p w14:paraId="6E30FC04" w14:textId="77777777" w:rsidR="00EA7F40" w:rsidRPr="0001198B" w:rsidRDefault="00EA7F40" w:rsidP="00EA7F40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 w:rsidRPr="0001198B">
              <w:rPr>
                <w:rFonts w:ascii="宋体" w:eastAsia="宋体" w:hAnsi="宋体" w:hint="eastAsia"/>
                <w:sz w:val="24"/>
                <w:szCs w:val="24"/>
              </w:rPr>
              <w:t>10.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 后背式写字板:采用后置铰链式铝封边设计，台面板基材为高密度纤维板面压防火板。板身PP包边具备笔槽和杯托功能。两侧采用压铸成型的优质铝合金封边螺丝固定，收纳机构采用铰链式结构，坚固耐用。板面尺寸为400mm*295±5mm。</w:t>
            </w:r>
          </w:p>
          <w:p w14:paraId="177F70FB" w14:textId="7B7781D2" w:rsidR="00EA7F40" w:rsidRPr="00B628E8" w:rsidRDefault="00EA7F40" w:rsidP="00EA7F40">
            <w:pPr>
              <w:spacing w:after="0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1198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11.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</w:rPr>
              <w:t xml:space="preserve"> 按照礼堂构架设置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前置或后置</w:t>
            </w:r>
            <w:r w:rsidRPr="0001198B">
              <w:rPr>
                <w:rFonts w:ascii="宋体" w:eastAsia="宋体" w:hAnsi="宋体" w:cs="宋体" w:hint="eastAsia"/>
                <w:sz w:val="24"/>
                <w:szCs w:val="24"/>
              </w:rPr>
              <w:t>小桌板。</w:t>
            </w:r>
          </w:p>
        </w:tc>
        <w:tc>
          <w:tcPr>
            <w:tcW w:w="993" w:type="dxa"/>
            <w:vAlign w:val="center"/>
          </w:tcPr>
          <w:p w14:paraId="0F1E1531" w14:textId="7032A6FD" w:rsidR="00EA7F40" w:rsidRPr="00A56BAC" w:rsidRDefault="00BD2D07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lastRenderedPageBreak/>
              <w:t>600</w:t>
            </w:r>
            <w:r w:rsidR="00EA7F40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位</w:t>
            </w:r>
          </w:p>
        </w:tc>
        <w:tc>
          <w:tcPr>
            <w:tcW w:w="992" w:type="dxa"/>
            <w:vAlign w:val="center"/>
          </w:tcPr>
          <w:p w14:paraId="101FC1A2" w14:textId="23EB7B20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</w:pP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以现场样</w:t>
            </w: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椅</w:t>
            </w:r>
            <w:r w:rsidRPr="00317FE4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为准</w:t>
            </w:r>
          </w:p>
        </w:tc>
      </w:tr>
      <w:tr w:rsidR="00EA7F40" w:rsidRPr="00A56BAC" w14:paraId="28245CDF" w14:textId="77777777" w:rsidTr="00A56BAC">
        <w:trPr>
          <w:trHeight w:val="1979"/>
        </w:trPr>
        <w:tc>
          <w:tcPr>
            <w:tcW w:w="710" w:type="dxa"/>
            <w:vAlign w:val="center"/>
          </w:tcPr>
          <w:p w14:paraId="11F91326" w14:textId="160BA504" w:rsidR="00EA7F40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5</w:t>
            </w:r>
          </w:p>
        </w:tc>
        <w:tc>
          <w:tcPr>
            <w:tcW w:w="992" w:type="dxa"/>
            <w:vAlign w:val="center"/>
          </w:tcPr>
          <w:p w14:paraId="1B604F35" w14:textId="0CC3C5A4" w:rsidR="00EA7F40" w:rsidRDefault="00BD2D07" w:rsidP="00BD2D07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阶梯教室硬座椅</w:t>
            </w:r>
          </w:p>
        </w:tc>
        <w:tc>
          <w:tcPr>
            <w:tcW w:w="6662" w:type="dxa"/>
            <w:vAlign w:val="center"/>
          </w:tcPr>
          <w:p w14:paraId="65420362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规格中心距:520mm、座高:450mm、整椅深度:855mm。写字板高度:750mm。</w:t>
            </w:r>
          </w:p>
          <w:p w14:paraId="3088A2C4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写字板：桌面板采用宽度300mm，厚度25mm刨花板桌板贴防火板(面板颜色为榉木色)，木纹浮雕面，桌面前后两边采用防火板包边，(要求PVC与桌面颜色及木纹统一、匹配)，环保耐用。左右两边采用1.5mm厚PVC热熔封边处理(要求PVC与桌面颜色及木纹统一、匹配)，环保耐用。桌面边角为圆弧形，防止人与桌面边角发生碰撞而受伤，安全、牢固。</w:t>
            </w:r>
          </w:p>
          <w:p w14:paraId="04D8FCB8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站脚：采用铝合金一体压铸成型，无毛刺，无焊接，表面作防氧化处理后经高温喷涂处理附着力强，抗冲击、耐腐蚀、不生锈、不褪色、经久耐用，站脚高度:900mm、扶手高度:655mm，站脚宽度:50 mm，站脚前后宽度:430mm.脚底部到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lastRenderedPageBreak/>
              <w:t>座板转轴高度:390mm。全包围式地脚螺丝孔内藏式地爆螺丝。站脚底部长度355mm,站脚固定安装孔距不小于309mm，固定螺丝可根据地面情况特定长度外盖2个螺丝盖，防尘、安全、美观。</w:t>
            </w:r>
          </w:p>
          <w:p w14:paraId="1363C536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椅背：430mm(高)*515mm(宽)*10mm(厚)，外型根据人体工程学设计，背板采用10mm多层板优质旋切木经模具热压成型并双面压防火板，采用环保油漆和环保胶粘接，防潮、耐用、不褪色.框架采用优质钢板经模具加工成型后焊接而成背框横条采用1.5mm优质钢板经模压型，表面做防氧化处理后，高温喷涂处理。</w:t>
            </w:r>
          </w:p>
          <w:p w14:paraId="75915C17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椅座：430mm(深)*450mm(宽)*15mm(厚)，采用不小于15mm多层板优质旋切木经模具热压成型并双面压防火板，采用环保胶粘接，防潮、耐用、不褪色。板与铝合金一体压铸成型角码采用穿透式连接，采用M8圆柱头六角螺丝2个/角码，整体弧度及曲线符合人体工程学设计。强度高，抗老化，经久耐用，坐感舒适。</w:t>
            </w:r>
          </w:p>
          <w:p w14:paraId="6486D664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桌面支撑件固定桌面支撑件:采用1.5mm厚优质钢板冲压成型，无毛刺，无焊接;表面经喷涂处理，防锈蚀，经久耐用。</w:t>
            </w:r>
          </w:p>
          <w:p w14:paraId="23DB93DF" w14:textId="77777777" w:rsidR="00EA7F40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书 网：采用优质ф5xф3mm冷拉钢丝、表面采用静电喷涂处理。书篓内腔不小于100mm，方便放取书物。采用4颗M6自攻螺丝与写字桌连接，坚固耐用，承受力强。</w:t>
            </w:r>
          </w:p>
          <w:p w14:paraId="58CB52C8" w14:textId="39C487D0" w:rsidR="00EA7F40" w:rsidRPr="0001198B" w:rsidRDefault="00EA7F40" w:rsidP="00EA7F40">
            <w:pPr>
              <w:widowControl/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8.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TW"/>
              </w:rPr>
              <w:t>回复机构：采用ADC12国标铝合金一体压铸成型座角码，无毛刺，防夹手功能，座角码表面作防氧化处理后，高温喷涂处理。静音处理得力回复机构，坚固耐用。</w:t>
            </w:r>
          </w:p>
        </w:tc>
        <w:tc>
          <w:tcPr>
            <w:tcW w:w="993" w:type="dxa"/>
            <w:vAlign w:val="center"/>
          </w:tcPr>
          <w:p w14:paraId="0B33BB25" w14:textId="59C13D90" w:rsidR="00EA7F40" w:rsidRPr="00A56BAC" w:rsidRDefault="00BD2D07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lastRenderedPageBreak/>
              <w:t>900</w:t>
            </w:r>
            <w:r w:rsidR="00EA7F40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  <w:t>位</w:t>
            </w:r>
          </w:p>
        </w:tc>
        <w:tc>
          <w:tcPr>
            <w:tcW w:w="992" w:type="dxa"/>
            <w:vAlign w:val="center"/>
          </w:tcPr>
          <w:p w14:paraId="5A9F30EA" w14:textId="097C2A3F" w:rsidR="00EA7F40" w:rsidRPr="00A56BAC" w:rsidRDefault="00EA7F40" w:rsidP="00EA7F4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222222"/>
                <w:sz w:val="24"/>
                <w:szCs w:val="24"/>
                <w:u w:color="222222"/>
                <w:shd w:val="clear" w:color="auto" w:fill="FFFFFF"/>
                <w:lang w:val="zh-TW"/>
              </w:rPr>
            </w:pPr>
            <w:r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  <w:lang w:val="zh-TW" w:eastAsia="zh-TW"/>
              </w:rPr>
              <w:t>可提供样品现场选样</w:t>
            </w:r>
          </w:p>
        </w:tc>
      </w:tr>
    </w:tbl>
    <w:p w14:paraId="3CDD515F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17877CB5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2FA83009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6D106B78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20FF7EFC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0692AB00" w14:textId="77777777" w:rsidR="001D4D0D" w:rsidRDefault="001D4D0D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4666F256" w14:textId="77777777" w:rsidR="001C7FD9" w:rsidRDefault="001C7FD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2B00F666" w14:textId="77777777" w:rsidR="001C7FD9" w:rsidRDefault="001C7FD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</w:p>
    <w:p w14:paraId="383D1712" w14:textId="26B28E11" w:rsidR="00DD5FAE" w:rsidRPr="00DD5FAE" w:rsidRDefault="00DD5F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 w:rsidRPr="00DD5FAE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lastRenderedPageBreak/>
        <w:t>项目二：教师公寓设施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681"/>
        <w:gridCol w:w="1730"/>
        <w:gridCol w:w="1672"/>
        <w:gridCol w:w="1843"/>
        <w:gridCol w:w="2438"/>
        <w:gridCol w:w="851"/>
        <w:gridCol w:w="992"/>
      </w:tblGrid>
      <w:tr w:rsidR="001D4D0D" w14:paraId="6F40BE87" w14:textId="77777777" w:rsidTr="001D4D0D">
        <w:trPr>
          <w:trHeight w:val="6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F1C6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BFE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088E" w14:textId="53557F31" w:rsidR="001D4D0D" w:rsidRPr="00747266" w:rsidRDefault="007F113E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参考</w:t>
            </w:r>
            <w:r w:rsidR="001D4D0D"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图片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/品牌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FBCA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243CE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颜色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245C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8DD4" w14:textId="77777777" w:rsidR="001D4D0D" w:rsidRPr="00747266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4726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1D4D0D" w14:paraId="04BB35B2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29F2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E7C7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1.5米床（含床头软包）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A657" w14:textId="77777777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3A43BBF" wp14:editId="27A9F4A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12700</wp:posOffset>
                  </wp:positionV>
                  <wp:extent cx="895350" cy="704850"/>
                  <wp:effectExtent l="0" t="0" r="0" b="0"/>
                  <wp:wrapNone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4AC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1500*2000软包：科技布+海绵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4873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384B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9140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0269DB36" w14:textId="77777777" w:rsidTr="001D4D0D">
        <w:trPr>
          <w:trHeight w:val="2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A14B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737E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1.5床垫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79ED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神工床垫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21B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1500*2000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07D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白色乳胶垫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1926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8513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1882992E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47A9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FC34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推拉衣柜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0579E" w14:textId="77777777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644D54" wp14:editId="4DCAA1A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99060</wp:posOffset>
                  </wp:positionV>
                  <wp:extent cx="790575" cy="847725"/>
                  <wp:effectExtent l="0" t="0" r="9525" b="9525"/>
                  <wp:wrapNone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24A2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1500*620*2100主材橡木+多层实木板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4BB1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B446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955A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4D8394CF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3A5F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4559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书桌+书架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4451" w14:textId="77777777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260906C" wp14:editId="0EB46EAD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95250</wp:posOffset>
                  </wp:positionV>
                  <wp:extent cx="628650" cy="847725"/>
                  <wp:effectExtent l="0" t="0" r="0" b="9525"/>
                  <wp:wrapNone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C139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1200*560*750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93D4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09FA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8D1D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2BF7895E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0AC07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8C9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书椅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949B" w14:textId="0D8D57BC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6B8E42" wp14:editId="41FF0A1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40640</wp:posOffset>
                  </wp:positionV>
                  <wp:extent cx="618490" cy="561340"/>
                  <wp:effectExtent l="0" t="0" r="0" b="0"/>
                  <wp:wrapNone/>
                  <wp:docPr id="14732850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8456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D334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570*500*740mm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A4403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03EE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6F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10B85333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B86F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59A1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边柜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777C" w14:textId="77777777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7A642383" wp14:editId="560F7C7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111125</wp:posOffset>
                  </wp:positionV>
                  <wp:extent cx="828675" cy="704850"/>
                  <wp:effectExtent l="0" t="0" r="9525" b="0"/>
                  <wp:wrapNone/>
                  <wp:docPr id="45599707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D5F2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1200*40*1050mm主材橡木+多层实木板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6F2C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9EB0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8628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5BA55641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7484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EAD2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方桌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18F8" w14:textId="77777777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FA78968" wp14:editId="11A7E49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40640</wp:posOffset>
                  </wp:positionV>
                  <wp:extent cx="790575" cy="581025"/>
                  <wp:effectExtent l="0" t="0" r="9525" b="9525"/>
                  <wp:wrapNone/>
                  <wp:docPr id="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A23C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800*800*750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9DDB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AE07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29B8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  <w:tr w:rsidR="001D4D0D" w14:paraId="66E2BE1D" w14:textId="77777777" w:rsidTr="001D4D0D">
        <w:trPr>
          <w:trHeight w:val="17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D05B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1D9A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A88A" w14:textId="3B8F19E3" w:rsidR="001D4D0D" w:rsidRDefault="001D4D0D" w:rsidP="0051556B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E0EE0E" wp14:editId="067E7855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44450</wp:posOffset>
                  </wp:positionV>
                  <wp:extent cx="618490" cy="561340"/>
                  <wp:effectExtent l="0" t="0" r="0" b="0"/>
                  <wp:wrapNone/>
                  <wp:docPr id="9671845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8456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78E4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570*500*740mm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4BCF6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原木色E1级环保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0635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D4C1" w14:textId="77777777" w:rsidR="001D4D0D" w:rsidRDefault="001D4D0D" w:rsidP="0051556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223</w:t>
            </w:r>
          </w:p>
        </w:tc>
      </w:tr>
    </w:tbl>
    <w:p w14:paraId="564BF7B4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lastRenderedPageBreak/>
        <w:t>以上报价包含：人工费、利润、税费、安装及调试、质保期维护等一切费用。</w:t>
      </w:r>
    </w:p>
    <w:p w14:paraId="3B6A9A4B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03AE0A4A" w14:textId="77777777" w:rsidR="007B09AA" w:rsidRDefault="007B09AA" w:rsidP="001C7FD9">
      <w:pPr>
        <w:spacing w:after="0" w:line="440" w:lineRule="exact"/>
        <w:ind w:firstLineChars="200" w:firstLine="42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46CD6098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4FFF8B66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报价人须具备经国家市场监督管理部门登记注册的独立企业（事业）法人或其它组织，必须具备有效的营业执照。</w:t>
      </w:r>
    </w:p>
    <w:p w14:paraId="19939C47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4EDF0990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报价人财务状况良好，提供近三年的审计报告及审计过的财务报表，并加盖公司公章。</w:t>
      </w:r>
    </w:p>
    <w:p w14:paraId="5D7EB4E0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0EDCDDD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1DFF84FC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6E9D6806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27AC9C07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23EA771C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7B09AA" w14:paraId="5A629DC8" w14:textId="77777777" w:rsidTr="0051556B">
        <w:tc>
          <w:tcPr>
            <w:tcW w:w="3965" w:type="dxa"/>
          </w:tcPr>
          <w:p w14:paraId="74E83A58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659" w:type="dxa"/>
          </w:tcPr>
          <w:p w14:paraId="0C13459F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7B09AA" w14:paraId="6B600BCB" w14:textId="77777777" w:rsidTr="0051556B">
        <w:tc>
          <w:tcPr>
            <w:tcW w:w="3965" w:type="dxa"/>
          </w:tcPr>
          <w:p w14:paraId="144BE444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659" w:type="dxa"/>
          </w:tcPr>
          <w:p w14:paraId="3E80B9AE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7B09AA" w14:paraId="62D8E180" w14:textId="77777777" w:rsidTr="0051556B">
        <w:tc>
          <w:tcPr>
            <w:tcW w:w="3965" w:type="dxa"/>
          </w:tcPr>
          <w:p w14:paraId="5EB164CE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659" w:type="dxa"/>
          </w:tcPr>
          <w:p w14:paraId="567508A1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公司近两年业绩介绍，附中标通知或合同</w:t>
            </w:r>
          </w:p>
        </w:tc>
      </w:tr>
      <w:tr w:rsidR="007B09AA" w14:paraId="0C2FD504" w14:textId="77777777" w:rsidTr="0051556B">
        <w:tc>
          <w:tcPr>
            <w:tcW w:w="3965" w:type="dxa"/>
          </w:tcPr>
          <w:p w14:paraId="354FE39C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659" w:type="dxa"/>
          </w:tcPr>
          <w:p w14:paraId="54DBB807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近三年的审计报告及审计过的财务报表</w:t>
            </w:r>
          </w:p>
        </w:tc>
      </w:tr>
      <w:tr w:rsidR="007B09AA" w14:paraId="46A520C0" w14:textId="77777777" w:rsidTr="0051556B">
        <w:tc>
          <w:tcPr>
            <w:tcW w:w="3965" w:type="dxa"/>
          </w:tcPr>
          <w:p w14:paraId="220BA038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659" w:type="dxa"/>
          </w:tcPr>
          <w:p w14:paraId="330E4CCD" w14:textId="77777777" w:rsidR="007B09AA" w:rsidRDefault="007B09AA" w:rsidP="0051556B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47E63C24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69E1B79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5A90EE76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0519083A" w14:textId="77777777" w:rsidR="007B09AA" w:rsidRDefault="007B09AA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2C5D4701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1179B21B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</w:t>
      </w:r>
      <w:r>
        <w:rPr>
          <w:rFonts w:ascii="宋体" w:eastAsia="宋体" w:hAnsi="宋体" w:cs="宋体" w:hint="eastAsia"/>
          <w:lang w:val="zh-TW" w:eastAsia="zh-TW"/>
        </w:rPr>
        <w:lastRenderedPageBreak/>
        <w:t>不得高于原需求产品。</w:t>
      </w:r>
    </w:p>
    <w:p w14:paraId="04B266E4" w14:textId="35B86F3E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 w:rsidR="007F113E">
        <w:rPr>
          <w:rFonts w:ascii="宋体" w:eastAsia="宋体" w:hAnsi="宋体" w:cs="宋体" w:hint="eastAsia"/>
          <w:lang w:val="zh-TW"/>
        </w:rPr>
        <w:t>，并现场阐述方案</w:t>
      </w:r>
      <w:r w:rsidR="007F113E">
        <w:rPr>
          <w:rFonts w:ascii="宋体" w:eastAsia="宋体" w:hAnsi="宋体" w:cs="宋体" w:hint="eastAsia"/>
          <w:lang w:val="zh-TW" w:eastAsia="zh-TW"/>
        </w:rPr>
        <w:t>。</w:t>
      </w:r>
    </w:p>
    <w:p w14:paraId="4B21EB54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198B4B8A" w14:textId="1370DCC7" w:rsidR="007B09AA" w:rsidRDefault="007F113E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 w:rsidR="007B09AA"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0FDDB67E" w14:textId="77777777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7B09AA" w:rsidRPr="007F113E" w14:paraId="50D8D9CE" w14:textId="77777777" w:rsidTr="0051556B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47AEAC95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131F9B6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E9AB9DB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7B09AA" w:rsidRPr="007F113E" w14:paraId="031B9BBF" w14:textId="77777777" w:rsidTr="0051556B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2A28861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6FADA494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38FBBB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6C22837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7B09AA" w:rsidRPr="007F113E" w14:paraId="32DFC776" w14:textId="77777777" w:rsidTr="0051556B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5532A48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12DFE84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7B09AA" w:rsidRPr="007F113E" w14:paraId="2B61350C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DF3CC83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1CF9A4D8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3035B17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6E6B2A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7B09AA" w:rsidRPr="007F113E" w14:paraId="3EFA7E6A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B3CC88D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75E6B617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2EE48DA3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111A74AB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7B09AA" w:rsidRPr="007F113E" w14:paraId="7A68D222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AD08E7D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1DF70D0E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29BC9C0B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43BB1030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7B09AA" w:rsidRPr="007F113E" w14:paraId="41FD3726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52543F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4B76ABF5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22AFC340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4BE241A5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7B09AA" w:rsidRPr="007F113E" w14:paraId="5E7C1514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A398F56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7D3CAA9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1B6A10BE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4F111C6B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7B09AA" w:rsidRPr="007F113E" w14:paraId="30AB728C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594182C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4143A07B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5A705664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22AF0DA7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7B09AA" w:rsidRPr="007F113E" w14:paraId="3998A302" w14:textId="77777777" w:rsidTr="0051556B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C562526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4FDBF6CC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4497E1B3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11BA77F5" w14:textId="77777777" w:rsidR="007B09AA" w:rsidRPr="007F113E" w:rsidRDefault="007B09AA" w:rsidP="0051556B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 w:rsidRPr="007F113E"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75539A5F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五、重点提示：</w:t>
      </w:r>
    </w:p>
    <w:p w14:paraId="63F70DF3" w14:textId="76B2DAC6" w:rsidR="007B09AA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 w:rsidRPr="007B09AA">
        <w:rPr>
          <w:rFonts w:ascii="宋体" w:eastAsia="宋体" w:hAnsi="宋体" w:cs="宋体" w:hint="eastAsia"/>
        </w:rPr>
        <w:t>（1）202</w:t>
      </w:r>
      <w:r w:rsidR="007B09AA"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年</w:t>
      </w:r>
      <w:r w:rsidR="007B09AA"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月2</w:t>
      </w:r>
      <w:r w:rsidR="007B09AA">
        <w:rPr>
          <w:rFonts w:ascii="宋体" w:eastAsia="宋体" w:hAnsi="宋体" w:cs="宋体" w:hint="eastAsia"/>
        </w:rPr>
        <w:t>6</w:t>
      </w:r>
      <w:r w:rsidRPr="007B09AA">
        <w:rPr>
          <w:rFonts w:ascii="宋体" w:eastAsia="宋体" w:hAnsi="宋体" w:cs="宋体" w:hint="eastAsia"/>
        </w:rPr>
        <w:t>日</w:t>
      </w:r>
      <w:r w:rsidR="007B09AA">
        <w:rPr>
          <w:rFonts w:ascii="宋体" w:eastAsia="宋体" w:hAnsi="宋体" w:cs="宋体" w:hint="eastAsia"/>
        </w:rPr>
        <w:t>上午9点30分云南经济管理学校海源校区综合楼8楼看教学</w:t>
      </w:r>
      <w:r w:rsidR="007F113E">
        <w:rPr>
          <w:rFonts w:ascii="宋体" w:eastAsia="宋体" w:hAnsi="宋体" w:cs="宋体" w:hint="eastAsia"/>
        </w:rPr>
        <w:t>设施，即</w:t>
      </w:r>
      <w:r w:rsidR="007B09AA">
        <w:rPr>
          <w:rFonts w:ascii="宋体" w:eastAsia="宋体" w:hAnsi="宋体" w:cs="宋体" w:hint="eastAsia"/>
        </w:rPr>
        <w:t>确定的课桌、单人椅、教室讲台、报告厅演讲台、软座礼堂</w:t>
      </w:r>
      <w:proofErr w:type="gramStart"/>
      <w:r w:rsidR="007B09AA">
        <w:rPr>
          <w:rFonts w:ascii="宋体" w:eastAsia="宋体" w:hAnsi="宋体" w:cs="宋体" w:hint="eastAsia"/>
        </w:rPr>
        <w:t>椅</w:t>
      </w:r>
      <w:proofErr w:type="gramEnd"/>
      <w:r w:rsidR="007B09AA">
        <w:rPr>
          <w:rFonts w:ascii="宋体" w:eastAsia="宋体" w:hAnsi="宋体" w:cs="宋体" w:hint="eastAsia"/>
        </w:rPr>
        <w:t>样品</w:t>
      </w:r>
      <w:r w:rsidR="00F01E05">
        <w:rPr>
          <w:rFonts w:ascii="宋体" w:eastAsia="宋体" w:hAnsi="宋体" w:cs="宋体" w:hint="eastAsia"/>
        </w:rPr>
        <w:t>，看样联系人：</w:t>
      </w:r>
      <w:bookmarkStart w:id="0" w:name="OLE_LINK1"/>
      <w:r w:rsidR="00F01E05">
        <w:rPr>
          <w:rFonts w:ascii="宋体" w:eastAsia="宋体" w:hAnsi="宋体" w:cs="宋体" w:hint="eastAsia"/>
        </w:rPr>
        <w:t>毛老师（13888302269）</w:t>
      </w:r>
      <w:bookmarkEnd w:id="0"/>
      <w:r w:rsidR="007B09AA">
        <w:rPr>
          <w:rFonts w:ascii="宋体" w:eastAsia="宋体" w:hAnsi="宋体" w:cs="宋体" w:hint="eastAsia"/>
        </w:rPr>
        <w:t>；</w:t>
      </w:r>
    </w:p>
    <w:p w14:paraId="6586812F" w14:textId="0588A58F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</w:t>
      </w:r>
      <w:r w:rsidRPr="007B09AA"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月2</w:t>
      </w:r>
      <w:r>
        <w:rPr>
          <w:rFonts w:ascii="宋体" w:eastAsia="宋体" w:hAnsi="宋体" w:cs="宋体" w:hint="eastAsia"/>
        </w:rPr>
        <w:t>6</w:t>
      </w:r>
      <w:r w:rsidRPr="007B09AA"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>上午9点30分云南经济管理学校海源校区综合楼8楼送</w:t>
      </w:r>
      <w:r w:rsidR="007F113E" w:rsidRPr="007F113E">
        <w:rPr>
          <w:rFonts w:ascii="宋体" w:eastAsia="宋体" w:hAnsi="宋体" w:cs="宋体" w:hint="eastAsia"/>
        </w:rPr>
        <w:t>阶梯教室硬座椅</w:t>
      </w:r>
      <w:r w:rsidR="007F113E">
        <w:rPr>
          <w:rFonts w:ascii="宋体" w:eastAsia="宋体" w:hAnsi="宋体" w:cs="宋体" w:hint="eastAsia"/>
        </w:rPr>
        <w:t>样品</w:t>
      </w:r>
      <w:r>
        <w:rPr>
          <w:rFonts w:ascii="宋体" w:eastAsia="宋体" w:hAnsi="宋体" w:cs="宋体" w:hint="eastAsia"/>
        </w:rPr>
        <w:t>并现场确定</w:t>
      </w:r>
      <w:r w:rsidR="00F01E05">
        <w:rPr>
          <w:rFonts w:ascii="宋体" w:eastAsia="宋体" w:hAnsi="宋体" w:cs="宋体" w:hint="eastAsia"/>
        </w:rPr>
        <w:t>，送样联系人：毛老师（13888302269）</w:t>
      </w:r>
      <w:r>
        <w:rPr>
          <w:rFonts w:ascii="宋体" w:eastAsia="宋体" w:hAnsi="宋体" w:cs="宋体" w:hint="eastAsia"/>
        </w:rPr>
        <w:t>；</w:t>
      </w:r>
    </w:p>
    <w:p w14:paraId="3B27BED8" w14:textId="207E1196" w:rsidR="007B09AA" w:rsidRDefault="007B09AA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</w:t>
      </w:r>
      <w:r w:rsidRPr="007B09AA"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</w:rPr>
        <w:t>月2</w:t>
      </w:r>
      <w:r>
        <w:rPr>
          <w:rFonts w:ascii="宋体" w:eastAsia="宋体" w:hAnsi="宋体" w:cs="宋体" w:hint="eastAsia"/>
        </w:rPr>
        <w:t>6</w:t>
      </w:r>
      <w:r w:rsidRPr="007B09AA"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>下午14点30分云南经济管理学校教师住宿区</w:t>
      </w:r>
      <w:r w:rsidR="00F01E05">
        <w:rPr>
          <w:rFonts w:ascii="宋体" w:eastAsia="宋体" w:hAnsi="宋体" w:cs="宋体" w:hint="eastAsia"/>
        </w:rPr>
        <w:t>（</w:t>
      </w:r>
      <w:proofErr w:type="gramStart"/>
      <w:r w:rsidR="00F01E05">
        <w:rPr>
          <w:rFonts w:ascii="宋体" w:eastAsia="宋体" w:hAnsi="宋体" w:cs="宋体" w:hint="eastAsia"/>
        </w:rPr>
        <w:t>翰</w:t>
      </w:r>
      <w:proofErr w:type="gramEnd"/>
      <w:r w:rsidR="00F01E05">
        <w:rPr>
          <w:rFonts w:ascii="宋体" w:eastAsia="宋体" w:hAnsi="宋体" w:cs="宋体" w:hint="eastAsia"/>
        </w:rPr>
        <w:t>文九万里</w:t>
      </w:r>
      <w:r w:rsidR="007F113E">
        <w:rPr>
          <w:rFonts w:ascii="宋体" w:eastAsia="宋体" w:hAnsi="宋体" w:cs="宋体" w:hint="eastAsia"/>
        </w:rPr>
        <w:t>文</w:t>
      </w:r>
      <w:r w:rsidR="00F01E05">
        <w:rPr>
          <w:rFonts w:ascii="宋体" w:eastAsia="宋体" w:hAnsi="宋体" w:cs="宋体" w:hint="eastAsia"/>
        </w:rPr>
        <w:t>博雅苑18栋）</w:t>
      </w:r>
      <w:r w:rsidR="007F113E">
        <w:rPr>
          <w:rFonts w:ascii="宋体" w:eastAsia="宋体" w:hAnsi="宋体" w:cs="宋体" w:hint="eastAsia"/>
        </w:rPr>
        <w:t>看教师公寓设施</w:t>
      </w:r>
      <w:r w:rsidR="00F01E05">
        <w:rPr>
          <w:rFonts w:ascii="宋体" w:eastAsia="宋体" w:hAnsi="宋体" w:cs="宋体" w:hint="eastAsia"/>
        </w:rPr>
        <w:t>，看样联系人：黄老师（</w:t>
      </w:r>
      <w:r w:rsidR="001C7FD9" w:rsidRPr="001C7FD9">
        <w:rPr>
          <w:rFonts w:ascii="宋体" w:eastAsia="宋体" w:hAnsi="宋体" w:cs="宋体" w:hint="eastAsia"/>
        </w:rPr>
        <w:t>13669760734</w:t>
      </w:r>
      <w:r w:rsidR="00F01E05">
        <w:rPr>
          <w:rFonts w:ascii="宋体" w:eastAsia="宋体" w:hAnsi="宋体" w:cs="宋体" w:hint="eastAsia"/>
        </w:rPr>
        <w:t>）；</w:t>
      </w:r>
    </w:p>
    <w:p w14:paraId="3C003797" w14:textId="3CB9BC91" w:rsidR="00420F3B" w:rsidRPr="007B09AA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 w:rsidRPr="007B09AA">
        <w:rPr>
          <w:rFonts w:ascii="宋体" w:eastAsia="宋体" w:hAnsi="宋体" w:cs="宋体" w:hint="eastAsia"/>
          <w:lang w:val="zh-TW"/>
        </w:rPr>
        <w:t>（</w:t>
      </w:r>
      <w:r w:rsidR="001C7FD9">
        <w:rPr>
          <w:rFonts w:ascii="宋体" w:eastAsia="宋体" w:hAnsi="宋体" w:cs="宋体" w:hint="eastAsia"/>
        </w:rPr>
        <w:t>4</w:t>
      </w:r>
      <w:r w:rsidRPr="007B09AA">
        <w:rPr>
          <w:rFonts w:ascii="宋体" w:eastAsia="宋体" w:hAnsi="宋体" w:cs="宋体" w:hint="eastAsia"/>
          <w:lang w:val="zh-TW"/>
        </w:rPr>
        <w:t>）</w:t>
      </w:r>
      <w:r w:rsidRPr="007B09AA">
        <w:rPr>
          <w:rFonts w:ascii="宋体" w:eastAsia="宋体" w:hAnsi="宋体" w:cs="宋体" w:hint="eastAsia"/>
        </w:rPr>
        <w:t>未参加现场选样的供应商视为放弃本次竞谈。</w:t>
      </w:r>
    </w:p>
    <w:p w14:paraId="6F617445" w14:textId="4F6B48A9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 w:rsidRPr="007B09AA">
        <w:rPr>
          <w:rFonts w:ascii="宋体" w:eastAsia="宋体" w:hAnsi="宋体" w:cs="宋体" w:hint="eastAsia"/>
          <w:lang w:val="zh-TW"/>
        </w:rPr>
        <w:t>（</w:t>
      </w:r>
      <w:r w:rsidR="001C7FD9">
        <w:rPr>
          <w:rFonts w:ascii="宋体" w:eastAsia="宋体" w:hAnsi="宋体" w:cs="宋体" w:hint="eastAsia"/>
        </w:rPr>
        <w:t>5</w:t>
      </w:r>
      <w:r w:rsidRPr="007B09AA">
        <w:rPr>
          <w:rFonts w:ascii="宋体" w:eastAsia="宋体" w:hAnsi="宋体" w:cs="宋体" w:hint="eastAsia"/>
          <w:lang w:val="zh-TW"/>
        </w:rPr>
        <w:t>）</w:t>
      </w:r>
      <w:r w:rsidR="001C7FD9">
        <w:rPr>
          <w:rFonts w:ascii="宋体" w:eastAsia="宋体" w:hAnsi="宋体" w:cs="宋体" w:hint="eastAsia"/>
        </w:rPr>
        <w:t>本次谈判产品以确定样品为准，只接受</w:t>
      </w:r>
      <w:r w:rsidR="007F113E">
        <w:rPr>
          <w:rFonts w:ascii="宋体" w:eastAsia="宋体" w:hAnsi="宋体" w:cs="宋体" w:hint="eastAsia"/>
        </w:rPr>
        <w:t>无偏离或</w:t>
      </w:r>
      <w:r w:rsidR="001C7FD9">
        <w:rPr>
          <w:rFonts w:ascii="宋体" w:eastAsia="宋体" w:hAnsi="宋体" w:cs="宋体" w:hint="eastAsia"/>
        </w:rPr>
        <w:t>正偏离，不接受负偏离</w:t>
      </w:r>
      <w:r w:rsidR="007F113E">
        <w:rPr>
          <w:rFonts w:ascii="宋体" w:eastAsia="宋体" w:hAnsi="宋体" w:cs="宋体" w:hint="eastAsia"/>
        </w:rPr>
        <w:t>。</w:t>
      </w:r>
    </w:p>
    <w:p w14:paraId="264C62AF" w14:textId="598B2A59" w:rsidR="007B7480" w:rsidRPr="007B7480" w:rsidRDefault="007B7480" w:rsidP="007B7480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（6）供应商</w:t>
      </w:r>
      <w:r w:rsidRPr="007B7480">
        <w:rPr>
          <w:rFonts w:ascii="宋体" w:eastAsia="宋体" w:hAnsi="宋体" w:cs="宋体"/>
        </w:rPr>
        <w:t>可选择单独对项目</w:t>
      </w:r>
      <w:proofErr w:type="gramStart"/>
      <w:r w:rsidRPr="007B7480">
        <w:rPr>
          <w:rFonts w:ascii="宋体" w:eastAsia="宋体" w:hAnsi="宋体" w:cs="宋体"/>
        </w:rPr>
        <w:t>一</w:t>
      </w:r>
      <w:proofErr w:type="gramEnd"/>
      <w:r w:rsidRPr="007B7480">
        <w:rPr>
          <w:rFonts w:ascii="宋体" w:eastAsia="宋体" w:hAnsi="宋体" w:cs="宋体"/>
        </w:rPr>
        <w:t>或项目二报价，也可同时对项目</w:t>
      </w:r>
      <w:proofErr w:type="gramStart"/>
      <w:r w:rsidRPr="007B7480">
        <w:rPr>
          <w:rFonts w:ascii="宋体" w:eastAsia="宋体" w:hAnsi="宋体" w:cs="宋体"/>
        </w:rPr>
        <w:t>一</w:t>
      </w:r>
      <w:proofErr w:type="gramEnd"/>
      <w:r w:rsidRPr="007B7480">
        <w:rPr>
          <w:rFonts w:ascii="宋体" w:eastAsia="宋体" w:hAnsi="宋体" w:cs="宋体"/>
        </w:rPr>
        <w:t>和项目二报价。</w:t>
      </w:r>
    </w:p>
    <w:p w14:paraId="08B661CC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lastRenderedPageBreak/>
        <w:t>六、竞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57D283C8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42168418" w14:textId="41F1EFD5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 w:rsidR="001C7FD9"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1C7FD9">
        <w:rPr>
          <w:rFonts w:ascii="宋体" w:eastAsia="宋体" w:hAnsi="宋体" w:cs="宋体" w:hint="eastAsia"/>
          <w:b/>
          <w:bCs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2</w:t>
      </w:r>
      <w:r w:rsidR="001C7FD9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17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74D670E5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经济管理学院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61B5FBC6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D88BB11" w14:textId="5B983459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 w:rsidR="001C7FD9"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1C7FD9">
        <w:rPr>
          <w:rFonts w:ascii="宋体" w:eastAsia="宋体" w:hAnsi="宋体" w:cs="宋体" w:hint="eastAsia"/>
          <w:b/>
          <w:bCs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2</w:t>
      </w:r>
      <w:r w:rsidR="001C7FD9"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 w:rsidR="001C7FD9"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217D3061" w14:textId="77777777" w:rsidR="00420F3B" w:rsidRDefault="00216318" w:rsidP="001C7FD9">
      <w:pPr>
        <w:spacing w:after="0" w:line="440" w:lineRule="exact"/>
        <w:ind w:firstLineChars="200" w:firstLine="422"/>
        <w:rPr>
          <w:rFonts w:ascii="宋体" w:eastAsia="宋体" w:hAnsi="宋体" w:cs="宋体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经济管理学院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  <w:bookmarkStart w:id="1" w:name="_GoBack"/>
      <w:bookmarkEnd w:id="1"/>
    </w:p>
    <w:p w14:paraId="5AB5AB5D" w14:textId="77777777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067BFC7C" w14:textId="644858F8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1C7FD9">
        <w:rPr>
          <w:rFonts w:ascii="宋体" w:eastAsia="宋体" w:hAnsi="宋体" w:cs="宋体" w:hint="eastAsia"/>
          <w:lang w:val="zh-TW" w:eastAsia="zh-TW"/>
        </w:rPr>
        <w:t>王老师：</w:t>
      </w:r>
      <w:r w:rsidR="001C7FD9">
        <w:rPr>
          <w:rFonts w:ascii="宋体" w:eastAsia="宋体" w:hAnsi="宋体" w:cs="宋体" w:hint="eastAsia"/>
          <w:lang w:val="zh-TW"/>
        </w:rPr>
        <w:t>18787637903，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1C7FD9" w:rsidRPr="001C7FD9">
        <w:rPr>
          <w:rFonts w:ascii="宋体" w:eastAsia="宋体" w:hAnsi="宋体" w:cs="宋体" w:hint="eastAsia"/>
          <w:lang w:val="zh-TW" w:eastAsia="zh-TW"/>
        </w:rPr>
        <w:t>13888101001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5D91D186" w14:textId="4F55A24D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 w:rsidR="007B7480"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E1FEF86" w14:textId="499C57A7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6A34CC75" w14:textId="77777777" w:rsidR="00420F3B" w:rsidRDefault="00216318" w:rsidP="001C7FD9">
      <w:pPr>
        <w:spacing w:after="0" w:line="44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06948A1C" w14:textId="22F27C5D" w:rsidR="00420F3B" w:rsidRDefault="00216318" w:rsidP="001C7FD9">
      <w:pPr>
        <w:spacing w:after="0" w:line="440" w:lineRule="exact"/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采购单位：</w:t>
      </w:r>
      <w:r w:rsidR="001C7FD9">
        <w:rPr>
          <w:rFonts w:ascii="宋体" w:eastAsia="宋体" w:hAnsi="宋体" w:cs="宋体" w:hint="eastAsia"/>
        </w:rPr>
        <w:t>云南医药健康职业学院</w:t>
      </w:r>
    </w:p>
    <w:p w14:paraId="0B831357" w14:textId="77777777" w:rsidR="00420F3B" w:rsidRDefault="00216318" w:rsidP="001C7FD9">
      <w:pPr>
        <w:spacing w:after="0" w:line="440" w:lineRule="exact"/>
        <w:ind w:firstLineChars="200" w:firstLine="420"/>
        <w:jc w:val="righ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3E89A8CD" w14:textId="315D5446" w:rsidR="00420F3B" w:rsidRDefault="00216318" w:rsidP="001C7FD9">
      <w:pPr>
        <w:spacing w:after="0" w:line="440" w:lineRule="exact"/>
        <w:ind w:firstLineChars="200" w:firstLine="420"/>
        <w:jc w:val="right"/>
        <w:rPr>
          <w:rFonts w:ascii="宋体" w:eastAsia="宋体" w:hAnsi="宋体" w:cs="宋体"/>
          <w:lang w:val="zh-TW"/>
        </w:rPr>
      </w:pPr>
      <w:r>
        <w:rPr>
          <w:rFonts w:ascii="宋体" w:eastAsia="宋体" w:hAnsi="宋体" w:cs="宋体" w:hint="eastAsia"/>
        </w:rPr>
        <w:t>202</w:t>
      </w:r>
      <w:r w:rsidR="001C7FD9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1C7FD9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月</w:t>
      </w:r>
      <w:r w:rsidR="001C7FD9">
        <w:rPr>
          <w:rFonts w:ascii="宋体" w:eastAsia="宋体" w:hAnsi="宋体" w:cs="宋体" w:hint="eastAsia"/>
        </w:rPr>
        <w:t>22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sectPr w:rsidR="00420F3B">
      <w:footerReference w:type="default" r:id="rId14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0C69" w14:textId="77777777" w:rsidR="00112D09" w:rsidRDefault="00112D09">
      <w:pPr>
        <w:spacing w:after="0" w:line="240" w:lineRule="auto"/>
      </w:pPr>
      <w:r>
        <w:separator/>
      </w:r>
    </w:p>
  </w:endnote>
  <w:endnote w:type="continuationSeparator" w:id="0">
    <w:p w14:paraId="39905516" w14:textId="77777777" w:rsidR="00112D09" w:rsidRDefault="0011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6C3E" w14:textId="77777777" w:rsidR="00420F3B" w:rsidRDefault="002163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386D7" wp14:editId="6468AA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E625D93" w14:textId="37D9FC48" w:rsidR="00420F3B" w:rsidRDefault="0021631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90F0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386D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14:paraId="1E625D93" w14:textId="37D9FC48" w:rsidR="00420F3B" w:rsidRDefault="0021631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90F0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5B83" w14:textId="77777777" w:rsidR="00112D09" w:rsidRDefault="00112D09">
      <w:pPr>
        <w:spacing w:after="0" w:line="240" w:lineRule="auto"/>
      </w:pPr>
      <w:r>
        <w:separator/>
      </w:r>
    </w:p>
  </w:footnote>
  <w:footnote w:type="continuationSeparator" w:id="0">
    <w:p w14:paraId="44871488" w14:textId="77777777" w:rsidR="00112D09" w:rsidRDefault="00112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C261F3"/>
    <w:multiLevelType w:val="singleLevel"/>
    <w:tmpl w:val="CEC261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2" w15:restartNumberingAfterBreak="0">
    <w:nsid w:val="09A59BF2"/>
    <w:multiLevelType w:val="singleLevel"/>
    <w:tmpl w:val="09A59BF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8396F82"/>
    <w:multiLevelType w:val="hybridMultilevel"/>
    <w:tmpl w:val="77BCE8E6"/>
    <w:lvl w:ilvl="0" w:tplc="3A702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CB49B1F"/>
    <w:multiLevelType w:val="singleLevel"/>
    <w:tmpl w:val="6CB49B1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2B840C0"/>
    <w:multiLevelType w:val="hybridMultilevel"/>
    <w:tmpl w:val="C1AA3712"/>
    <w:lvl w:ilvl="0" w:tplc="7FD46BF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99947B0"/>
    <w:multiLevelType w:val="hybridMultilevel"/>
    <w:tmpl w:val="228014A8"/>
    <w:lvl w:ilvl="0" w:tplc="2006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829FA"/>
    <w:rsid w:val="DFBA6E3B"/>
    <w:rsid w:val="0002561E"/>
    <w:rsid w:val="0003577F"/>
    <w:rsid w:val="000945E0"/>
    <w:rsid w:val="000D34FE"/>
    <w:rsid w:val="00103E7B"/>
    <w:rsid w:val="00112D09"/>
    <w:rsid w:val="00150DA0"/>
    <w:rsid w:val="00185A58"/>
    <w:rsid w:val="00190567"/>
    <w:rsid w:val="001B19B0"/>
    <w:rsid w:val="001C7FD9"/>
    <w:rsid w:val="001D4D0D"/>
    <w:rsid w:val="0020466A"/>
    <w:rsid w:val="00216318"/>
    <w:rsid w:val="0022743E"/>
    <w:rsid w:val="00230A82"/>
    <w:rsid w:val="002350F4"/>
    <w:rsid w:val="00265A0B"/>
    <w:rsid w:val="00284306"/>
    <w:rsid w:val="00317FE4"/>
    <w:rsid w:val="003829FA"/>
    <w:rsid w:val="003B0C8D"/>
    <w:rsid w:val="003B3258"/>
    <w:rsid w:val="00401389"/>
    <w:rsid w:val="00420F3B"/>
    <w:rsid w:val="00423F6C"/>
    <w:rsid w:val="00465898"/>
    <w:rsid w:val="004C11F3"/>
    <w:rsid w:val="00602AA9"/>
    <w:rsid w:val="0065267D"/>
    <w:rsid w:val="00656853"/>
    <w:rsid w:val="006D16BD"/>
    <w:rsid w:val="007941C8"/>
    <w:rsid w:val="007B09AA"/>
    <w:rsid w:val="007B4184"/>
    <w:rsid w:val="007B7480"/>
    <w:rsid w:val="007F113E"/>
    <w:rsid w:val="00861124"/>
    <w:rsid w:val="00890F03"/>
    <w:rsid w:val="008A2E6C"/>
    <w:rsid w:val="00934C0F"/>
    <w:rsid w:val="00953B47"/>
    <w:rsid w:val="00A56BAC"/>
    <w:rsid w:val="00A670E6"/>
    <w:rsid w:val="00AF43AF"/>
    <w:rsid w:val="00B0167F"/>
    <w:rsid w:val="00B378DD"/>
    <w:rsid w:val="00B37F68"/>
    <w:rsid w:val="00B55DB3"/>
    <w:rsid w:val="00B628E8"/>
    <w:rsid w:val="00B976F6"/>
    <w:rsid w:val="00BD271C"/>
    <w:rsid w:val="00BD2D07"/>
    <w:rsid w:val="00BE3829"/>
    <w:rsid w:val="00C41E39"/>
    <w:rsid w:val="00CD737D"/>
    <w:rsid w:val="00D451BD"/>
    <w:rsid w:val="00D70CEE"/>
    <w:rsid w:val="00D73593"/>
    <w:rsid w:val="00DD5FAE"/>
    <w:rsid w:val="00E14216"/>
    <w:rsid w:val="00E40144"/>
    <w:rsid w:val="00E773E1"/>
    <w:rsid w:val="00EA7DE2"/>
    <w:rsid w:val="00EA7F40"/>
    <w:rsid w:val="00F01E05"/>
    <w:rsid w:val="01944054"/>
    <w:rsid w:val="021B6523"/>
    <w:rsid w:val="03DD4FBB"/>
    <w:rsid w:val="053242B0"/>
    <w:rsid w:val="061B4D44"/>
    <w:rsid w:val="07954084"/>
    <w:rsid w:val="07D16002"/>
    <w:rsid w:val="098826F0"/>
    <w:rsid w:val="098D1FCD"/>
    <w:rsid w:val="09E85450"/>
    <w:rsid w:val="0AF16A93"/>
    <w:rsid w:val="101C3AC9"/>
    <w:rsid w:val="103B0861"/>
    <w:rsid w:val="10A64D92"/>
    <w:rsid w:val="11F506C6"/>
    <w:rsid w:val="144E6283"/>
    <w:rsid w:val="147B66BC"/>
    <w:rsid w:val="170F605E"/>
    <w:rsid w:val="176D1177"/>
    <w:rsid w:val="17781001"/>
    <w:rsid w:val="182226E0"/>
    <w:rsid w:val="18D96E42"/>
    <w:rsid w:val="1A502D36"/>
    <w:rsid w:val="1BBB0703"/>
    <w:rsid w:val="1E0067ED"/>
    <w:rsid w:val="1E6C635D"/>
    <w:rsid w:val="1F6966C8"/>
    <w:rsid w:val="20671A1A"/>
    <w:rsid w:val="21091F11"/>
    <w:rsid w:val="216A316F"/>
    <w:rsid w:val="21F93464"/>
    <w:rsid w:val="22034BB2"/>
    <w:rsid w:val="22C307F5"/>
    <w:rsid w:val="22CA1B74"/>
    <w:rsid w:val="2382094F"/>
    <w:rsid w:val="252D1DA1"/>
    <w:rsid w:val="25461B81"/>
    <w:rsid w:val="261C2C34"/>
    <w:rsid w:val="2680190E"/>
    <w:rsid w:val="26A500BB"/>
    <w:rsid w:val="27514A12"/>
    <w:rsid w:val="277B168E"/>
    <w:rsid w:val="29800E29"/>
    <w:rsid w:val="2A477CE9"/>
    <w:rsid w:val="2DF511EB"/>
    <w:rsid w:val="2E5A33CC"/>
    <w:rsid w:val="2FAA48BF"/>
    <w:rsid w:val="327D62BB"/>
    <w:rsid w:val="3418647E"/>
    <w:rsid w:val="3ADC741E"/>
    <w:rsid w:val="3B404329"/>
    <w:rsid w:val="3BE178BA"/>
    <w:rsid w:val="40A1586A"/>
    <w:rsid w:val="41CC00C4"/>
    <w:rsid w:val="41F1637D"/>
    <w:rsid w:val="43D12B41"/>
    <w:rsid w:val="44BF38B6"/>
    <w:rsid w:val="45643397"/>
    <w:rsid w:val="47845921"/>
    <w:rsid w:val="48220665"/>
    <w:rsid w:val="48AB2CA2"/>
    <w:rsid w:val="496D4395"/>
    <w:rsid w:val="49CA0DC5"/>
    <w:rsid w:val="4A3459A1"/>
    <w:rsid w:val="4B8429AC"/>
    <w:rsid w:val="4B90505B"/>
    <w:rsid w:val="4C820C46"/>
    <w:rsid w:val="4CAA5AA7"/>
    <w:rsid w:val="4CB136EB"/>
    <w:rsid w:val="4D5A127B"/>
    <w:rsid w:val="4EEE699F"/>
    <w:rsid w:val="56905E43"/>
    <w:rsid w:val="57574A7D"/>
    <w:rsid w:val="58134DED"/>
    <w:rsid w:val="594D1951"/>
    <w:rsid w:val="5A5024E7"/>
    <w:rsid w:val="5BBD65B1"/>
    <w:rsid w:val="5E7D669A"/>
    <w:rsid w:val="5ECE3876"/>
    <w:rsid w:val="5F304531"/>
    <w:rsid w:val="6082700E"/>
    <w:rsid w:val="612C2AD6"/>
    <w:rsid w:val="66C73564"/>
    <w:rsid w:val="677D322F"/>
    <w:rsid w:val="6830673C"/>
    <w:rsid w:val="687C4343"/>
    <w:rsid w:val="68B735CD"/>
    <w:rsid w:val="69D2549C"/>
    <w:rsid w:val="69E04BB7"/>
    <w:rsid w:val="6B590AFE"/>
    <w:rsid w:val="6CAB36D8"/>
    <w:rsid w:val="6D1C7DDB"/>
    <w:rsid w:val="6D822396"/>
    <w:rsid w:val="6EFB3918"/>
    <w:rsid w:val="70F87C62"/>
    <w:rsid w:val="716D5A23"/>
    <w:rsid w:val="72AF5315"/>
    <w:rsid w:val="72E505AA"/>
    <w:rsid w:val="73397A01"/>
    <w:rsid w:val="739179AD"/>
    <w:rsid w:val="752217B8"/>
    <w:rsid w:val="753D5A29"/>
    <w:rsid w:val="75CB690A"/>
    <w:rsid w:val="775D6EE5"/>
    <w:rsid w:val="7AA332A4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9B403"/>
  <w15:docId w15:val="{2A53D2D3-151E-47CE-8B06-ED9BE69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e">
    <w:name w:val="List Paragraph"/>
    <w:basedOn w:val="a"/>
    <w:uiPriority w:val="99"/>
    <w:unhideWhenUsed/>
    <w:rsid w:val="00A56BAC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7B09AA"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56853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56853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semi-button-content-right">
    <w:name w:val="semi-button-content-right"/>
    <w:basedOn w:val="a0"/>
    <w:rsid w:val="007B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5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8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866</Words>
  <Characters>4939</Characters>
  <Application>Microsoft Office Word</Application>
  <DocSecurity>0</DocSecurity>
  <Lines>41</Lines>
  <Paragraphs>11</Paragraphs>
  <ScaleCrop>false</ScaleCrop>
  <Company>P R C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4</cp:revision>
  <cp:lastPrinted>2025-05-22T10:08:00Z</cp:lastPrinted>
  <dcterms:created xsi:type="dcterms:W3CDTF">2025-05-22T09:21:00Z</dcterms:created>
  <dcterms:modified xsi:type="dcterms:W3CDTF">2025-05-22T10:08:00Z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E07E7F24B26B47C2A66D5A18BBE19BA3_13</vt:lpwstr>
  </property>
</Properties>
</file>