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宋体" w:hAnsi="宋体" w:eastAsia="宋体" w:cs="宋体"/>
          <w:sz w:val="24"/>
          <w:szCs w:val="24"/>
          <w:lang w:val="zh-TW" w:eastAsia="zh-TW"/>
        </w:rPr>
      </w:pPr>
      <w:r>
        <w:rPr>
          <w:rFonts w:hint="eastAsia" w:ascii="宋体" w:hAnsi="宋体" w:eastAsia="宋体" w:cs="宋体"/>
          <w:sz w:val="24"/>
          <w:szCs w:val="24"/>
          <w:lang w:val="zh-TW" w:eastAsia="zh-TW"/>
        </w:rPr>
        <w:t>云南医药健康职业学院运动疗法实验室设备采购</w:t>
      </w:r>
    </w:p>
    <w:p>
      <w:pPr>
        <w:spacing w:line="360" w:lineRule="exact"/>
        <w:jc w:val="center"/>
        <w:rPr>
          <w:rFonts w:ascii="宋体" w:hAnsi="宋体" w:eastAsia="宋体" w:cs="宋体"/>
          <w:sz w:val="24"/>
          <w:szCs w:val="24"/>
          <w:lang w:val="zh-TW" w:eastAsia="zh-TW"/>
        </w:rPr>
      </w:pPr>
      <w:r>
        <w:rPr>
          <w:rFonts w:ascii="宋体" w:hAnsi="宋体" w:eastAsia="宋体" w:cs="宋体"/>
          <w:sz w:val="24"/>
          <w:szCs w:val="24"/>
          <w:lang w:val="zh-TW" w:eastAsia="zh-TW"/>
        </w:rPr>
        <w:t>竞争性谈判文件</w:t>
      </w:r>
    </w:p>
    <w:p>
      <w:pPr>
        <w:spacing w:line="400" w:lineRule="exact"/>
        <w:ind w:firstLine="420"/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color w:val="222222"/>
          <w:u w:color="222222"/>
          <w:shd w:val="clear" w:color="auto" w:fill="FFFFFF"/>
          <w:lang w:val="zh-TW" w:eastAsia="zh-TW"/>
        </w:rPr>
        <w:t>现就以下采购项目，本着公开、公平、公正和诚实信用的原则进行公开竞争性采购，诚邀符合条件的公司或供应商前来参与报价。</w:t>
      </w:r>
    </w:p>
    <w:p>
      <w:pPr>
        <w:numPr>
          <w:ilvl w:val="0"/>
          <w:numId w:val="1"/>
        </w:numPr>
        <w:spacing w:line="360" w:lineRule="exact"/>
        <w:rPr>
          <w:rFonts w:ascii="宋体" w:hAnsi="宋体" w:eastAsia="宋体" w:cs="宋体"/>
          <w:b/>
          <w:bCs/>
          <w:color w:val="222222"/>
          <w:sz w:val="18"/>
          <w:szCs w:val="18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b/>
          <w:bCs/>
          <w:color w:val="222222"/>
          <w:u w:color="222222"/>
          <w:shd w:val="clear" w:color="auto" w:fill="FFFFFF"/>
          <w:lang w:val="zh-TW" w:eastAsia="zh-TW"/>
        </w:rPr>
        <w:t>邀请报价项目：</w:t>
      </w:r>
    </w:p>
    <w:tbl>
      <w:tblPr>
        <w:tblStyle w:val="5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1008"/>
        <w:gridCol w:w="4755"/>
        <w:gridCol w:w="647"/>
        <w:gridCol w:w="618"/>
        <w:gridCol w:w="19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序号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设备名称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规格型号及技术参数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单位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数量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图例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电动起立床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242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1.床面宽度约 60cm，高度约 50 cm；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2.转动角度 0°～85°；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3.床 面 及 脚 踏 板 额 定 承 载 ≥140kg；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4.输入功率为 250VA；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5.床面为抗菌耐磨皮革，主架为钢材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6.固定绑带极，用于胸、腰和膝等部位的固定。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7.连续可调的扶手和桌板。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8.可内外翻、上下调节的脚踏板。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9.控制方式：手控器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10.起立角度符合《可调式康复训练床GB/T 26340—2010》的站立角度要求。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11.脚踏板活动角度：内翻、外翻、趾屈、背屈。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12.配备紧急停止开关。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616585</wp:posOffset>
                  </wp:positionV>
                  <wp:extent cx="994410" cy="868045"/>
                  <wp:effectExtent l="0" t="0" r="15240" b="8255"/>
                  <wp:wrapNone/>
                  <wp:docPr id="54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图片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4410" cy="868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多体位手法床（八段）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1.规格/cm：182×66×（55～98）；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2.床面高度、角度可调节；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3.额定承载≥140kg；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4.床面为抗菌耐磨皮革；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5.主架为钢材；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6.电源：AC220V 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7.八段位设计，各段位均可调节。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8.滑轮踏板（能通过收滑轮踏板实现固定和移动功能的转换）。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9.环形脚控开关（可在床体周围任意位置调整床体电机）。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10.配备紧急停止开关。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817880</wp:posOffset>
                  </wp:positionV>
                  <wp:extent cx="909320" cy="686435"/>
                  <wp:effectExtent l="0" t="0" r="5080" b="18415"/>
                  <wp:wrapNone/>
                  <wp:docPr id="59" name="图片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图片_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686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平行杆及附件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1.规格/cm：340×（90～115）× （75～120）。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2.由底座、支柱、横杆扶手和 矫正板构成。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3.不锈钢扶手高度可调节。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4.结构型式：杠杆、宽度调节支架、升降管柱、固定管柱、矫正板、底座。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396240</wp:posOffset>
                  </wp:positionV>
                  <wp:extent cx="826770" cy="439420"/>
                  <wp:effectExtent l="0" t="0" r="11430" b="17780"/>
                  <wp:wrapNone/>
                  <wp:docPr id="55" name="图片_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图片_3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深层肌肉刺激仪(DMS)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1.振动频率:10Hz～60Hz连续可调。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2.最高转速：不低于3600次/min。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3.振动幅度：振动仪振动头振动幅度根据施加的力量，最大幅度不低于6mm。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4.材质规格：主机外壳和治疗头采用钛合金等金属材质。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5.设备配备35mm、25mm、15mm三种不同尺寸治疗头。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6.控制器采用线控方式，避免长期使用产生故障。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7.不可使用筋膜枪代替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486410</wp:posOffset>
                  </wp:positionV>
                  <wp:extent cx="974090" cy="873760"/>
                  <wp:effectExtent l="0" t="0" r="16510" b="2540"/>
                  <wp:wrapNone/>
                  <wp:docPr id="56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4090" cy="87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体操棒与抛接球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1.规格/cm：40×40×103；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2.体操棒外形尺寸及数量：直 径（2.8×100）cm，≥5 根；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3.抛接球直径及数量： ≥25cm，≥5 个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28575</wp:posOffset>
                  </wp:positionV>
                  <wp:extent cx="414020" cy="702945"/>
                  <wp:effectExtent l="0" t="0" r="6985" b="6985"/>
                  <wp:wrapNone/>
                  <wp:docPr id="57" name="Picture_14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_14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020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BOBATH治疗床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1.收滑轮踏板：产品能通过收滑轮踏板实现固定和移动功能的转换；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2.抗菌耐磨高弹力皮革（高阻燃性、抗菌、耐温、防划）；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3.最大推力：6000N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4.床面规格（长×宽）约120(W)cm*210(L)cm ；75(W)cm*220(L)cm。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5.升降高度约：43cm～95cm 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6.背板活动角度：0°～80°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7.配备紧急停止开关。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464185</wp:posOffset>
                  </wp:positionV>
                  <wp:extent cx="772795" cy="624840"/>
                  <wp:effectExtent l="0" t="0" r="8255" b="3810"/>
                  <wp:wrapNone/>
                  <wp:docPr id="58" name="图片_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图片_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可调节高度PT凳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1.规格/cm：60×60×（40～54）， 高度可调，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eastAsia="zh-CN" w:bidi="ar"/>
              </w:rPr>
              <w:t>360˚可旋转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万向轮；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2.座面为泡沫海绵、抗菌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耐磨皮革；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3.主架为钢材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把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236855</wp:posOffset>
                  </wp:positionH>
                  <wp:positionV relativeFrom="paragraph">
                    <wp:posOffset>15875</wp:posOffset>
                  </wp:positionV>
                  <wp:extent cx="601980" cy="568960"/>
                  <wp:effectExtent l="0" t="0" r="7620" b="2540"/>
                  <wp:wrapNone/>
                  <wp:docPr id="62" name="Picture_2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_289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56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量角器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1.结构型式：脊椎角度尺、肢体角度尺（大）、肢体角度尺（中）、肢体角度尺（小）、手指角度尺、箱体；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2.材质：ABS；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3.测量器具共5件适用于脊椎、上肢、下肢、手指等关节活动度测量。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15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153670</wp:posOffset>
                  </wp:positionH>
                  <wp:positionV relativeFrom="paragraph">
                    <wp:posOffset>84455</wp:posOffset>
                  </wp:positionV>
                  <wp:extent cx="883920" cy="623570"/>
                  <wp:effectExtent l="0" t="0" r="7620" b="3810"/>
                  <wp:wrapNone/>
                  <wp:docPr id="66" name="图片_1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图片_12_SpCnt_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62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抽屉式阶梯康复训练器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1.单向或双向或三向；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2.主体框架钢材；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3.扶手杠高度可调节；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4.侧向额定载荷≥70kg；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5.阶梯额定载荷≥135kg；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6.表面铺材防滑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304165</wp:posOffset>
                  </wp:positionH>
                  <wp:positionV relativeFrom="paragraph">
                    <wp:posOffset>266065</wp:posOffset>
                  </wp:positionV>
                  <wp:extent cx="543560" cy="454025"/>
                  <wp:effectExtent l="0" t="0" r="8890" b="3175"/>
                  <wp:wrapNone/>
                  <wp:docPr id="64" name="图片_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_3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560" cy="45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器械柜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1.大器械带锁柜（上面玻璃，下面柜门）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2.规格：约185×90×40cm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组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8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386715</wp:posOffset>
                  </wp:positionH>
                  <wp:positionV relativeFrom="paragraph">
                    <wp:posOffset>54610</wp:posOffset>
                  </wp:positionV>
                  <wp:extent cx="342900" cy="545465"/>
                  <wp:effectExtent l="0" t="0" r="3810" b="7620"/>
                  <wp:wrapNone/>
                  <wp:docPr id="61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图片_1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545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11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普渡钉板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1.组成：①一块木板（板有两列孔，每列25个；板的上方有名牌，名牌可以抽出，下方有4个凹槽）；②55个针，45个垫片和25个项圈 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2.试验能：提供五个独立测试试验 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3.测量标准：国际认可的“金标准”，使用产品进行试验得出数据，能够用于论文的发布，数据并能得到国际认可。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  <w:drawing>
                <wp:inline distT="0" distB="0" distL="114300" distR="114300">
                  <wp:extent cx="1102995" cy="706120"/>
                  <wp:effectExtent l="0" t="0" r="1905" b="1778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995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12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明尼苏达手工灵巧测验套件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1.组成：①一块带孔的测试板（板有4横排孔，每横排15个，共有60个孔）；②配有60个棋子（有两面，一面黑色，一面红色；厚度1.8cm,直径3.6cm）；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2.试验：五个独立测试试验 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3.测量标准：国际认可的“金标准”，使用产品进行试验得出数据，能够用于论文的发布，数据并能得到国际认可。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4472C4" w:themeColor="accent5"/>
                <w:kern w:val="0"/>
                <w:sz w:val="18"/>
                <w:szCs w:val="18"/>
                <w:u w:val="none" w:color="000000"/>
                <w:lang w:val="en-US" w:eastAsia="zh-CN" w:bidi="ar"/>
                <w14:textFill>
                  <w14:solidFill>
                    <w14:schemeClr w14:val="accent5"/>
                  </w14:solidFill>
                </w14:textFill>
              </w:rPr>
              <w:tab/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套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236220</wp:posOffset>
                  </wp:positionV>
                  <wp:extent cx="1060450" cy="756920"/>
                  <wp:effectExtent l="0" t="0" r="6350" b="5080"/>
                  <wp:wrapNone/>
                  <wp:docPr id="63" name="图片_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图片_1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756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13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恒温水箱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1.电源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220V/50Hz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，温度调节范 围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～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2.不能使用水浴锅代替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4445</wp:posOffset>
                  </wp:positionV>
                  <wp:extent cx="826770" cy="435610"/>
                  <wp:effectExtent l="0" t="0" r="6985" b="1905"/>
                  <wp:wrapNone/>
                  <wp:docPr id="65" name="图片_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图片_17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770" cy="435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14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可调式OT桌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1.结构型式：脚横杆、脚间挺杆、不锈钢内心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2.升降支架、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eastAsia="zh-CN" w:bidi="ar"/>
              </w:rPr>
              <w:t>调节高度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手柄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3.材质：静电喷塑架、密度板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4.桌面升架范围mm：620～870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5.手柄转动力距mm：≥10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6.桌面额定载荷mm：≥50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7.桌面参考尺寸（长×宽）mm：1200×700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8.参考质量：41.0kg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张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370205</wp:posOffset>
                  </wp:positionV>
                  <wp:extent cx="765175" cy="524510"/>
                  <wp:effectExtent l="0" t="0" r="15875" b="8890"/>
                  <wp:wrapNone/>
                  <wp:docPr id="69" name="图片_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图片_4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175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15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按摩床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1.结构型式：床面、床架、垫子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2.材质：静电喷塑架、高回弹海绵、PU床面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规格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/cm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190×65×65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 xml:space="preserve">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u w:color="000000"/>
                <w:lang w:val="en-US" w:eastAsia="zh-CN" w:bidi="ar"/>
              </w:rPr>
              <w:t>4.床头有按摩孔，床高可调节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张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10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250190</wp:posOffset>
                  </wp:positionV>
                  <wp:extent cx="927100" cy="495935"/>
                  <wp:effectExtent l="0" t="0" r="6350" b="18415"/>
                  <wp:wrapNone/>
                  <wp:docPr id="68" name="Picture_1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_1242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100" cy="495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16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双通道双频超声波治疗仪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1.配有中文彩色触摸显示屏，可</w:t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调节时间。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2.输出模式：连续输出和脉冲输出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3.具有波段输出，输出频率16Hz，48Hz和100Hz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4.脉宽：0.5ms-8ms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5.★超频率范围：至少包括1MHz和3MHz两种频率，输出功率1MHz频率下：0.1W/cm² - 3.0W/cm²，可调。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3MHz频率下：0.1W/cm² - 3.0W/cm²，可调2个独立通道，可同时或独立使用。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6.有效声强：0-2W/cm</w:t>
            </w:r>
            <w:r>
              <w:rPr>
                <w:rStyle w:val="13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持续，0-3W/cm</w:t>
            </w:r>
            <w:r>
              <w:rPr>
                <w:rStyle w:val="13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脉冲；最低输出剂量0.05W/cm</w:t>
            </w:r>
            <w:r>
              <w:rPr>
                <w:rStyle w:val="13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，步进0.05W/cm</w:t>
            </w:r>
            <w:r>
              <w:rPr>
                <w:rStyle w:val="13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²</w:t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7.处方功能：内含临床常见疾病的标准处方，自定义处方</w:t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8.★智能输出：实时显示治疗输出剂量，输出剂量随着探头与皮肤的接触面积变化而变化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9.带有自动报警功能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</w:pP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10.自检修复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11.★探头：探头为防浸式设计，可用于水下治疗</w:t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12.★可扩展吸附式超声，开展低强度脉冲超声技术</w:t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br w:type="textWrapping"/>
            </w:r>
            <w:r>
              <w:rPr>
                <w:rStyle w:val="14"/>
                <w:rFonts w:hint="eastAsia" w:ascii="宋体" w:hAnsi="宋体" w:eastAsia="宋体" w:cs="宋体"/>
                <w:color w:val="000000"/>
                <w:sz w:val="18"/>
                <w:szCs w:val="18"/>
                <w:u w:color="000000"/>
                <w:lang w:val="en-US" w:eastAsia="zh-CN" w:bidi="ar"/>
              </w:rPr>
              <w:t>13.超声探头接触面积可以重新校准，对于探头轻微的碰撞，导致输出紊乱，设备可以通过软件自动修复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860425</wp:posOffset>
                  </wp:positionV>
                  <wp:extent cx="1055370" cy="743585"/>
                  <wp:effectExtent l="0" t="0" r="11430" b="18415"/>
                  <wp:wrapNone/>
                  <wp:docPr id="67" name="图片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图片_1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17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双腋杖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.长度 111～135cm；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2.高度可调；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3.材质为铝合金；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4.脚垫防滑；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5.腋杖头为优质耐磨橡胶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副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484505</wp:posOffset>
                  </wp:positionH>
                  <wp:positionV relativeFrom="paragraph">
                    <wp:posOffset>769620</wp:posOffset>
                  </wp:positionV>
                  <wp:extent cx="197485" cy="1118870"/>
                  <wp:effectExtent l="366395" t="0" r="368935" b="0"/>
                  <wp:wrapNone/>
                  <wp:docPr id="51" name="图片_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_3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 rot="18900000">
                            <a:off x="0" y="0"/>
                            <a:ext cx="19748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-129540</wp:posOffset>
                  </wp:positionV>
                  <wp:extent cx="139700" cy="1104265"/>
                  <wp:effectExtent l="0" t="274955" r="0" b="278765"/>
                  <wp:wrapNone/>
                  <wp:docPr id="53" name="图片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_3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18060000">
                            <a:off x="0" y="0"/>
                            <a:ext cx="139700" cy="1104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18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双肘杖</w:t>
            </w: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1.长度 95～115cm；高度可调；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2.材质为铝合金；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-11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3.脚垫防滑；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-11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4.肘杖头为优质耐磨橡胶。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-11"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5.支脚垫为高品质橡塑材料，可替换，弹性好、耐磨擦、使用寿命长。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支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1" w:hRule="atLeast"/>
        </w:trPr>
        <w:tc>
          <w:tcPr>
            <w:tcW w:w="3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19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单边门架式减重装置（配慢速跑台）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</w:p>
        </w:tc>
        <w:tc>
          <w:tcPr>
            <w:tcW w:w="2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1.规格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135×98×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～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216.5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，悬吊支架升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降范围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187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～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216.5cm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，扶手宽度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 xml:space="preserve">59cm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2.额定减重质量：135KG；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3.起降速度：500mm/min±10mm/min；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4.配有显示屏，使用过程中显示减重重量范围：0-99.9kg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5.悬挂支架升降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eastAsia="zh-CN" w:bidi="ar"/>
              </w:rPr>
              <w:t>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6.门架式，安全负重极限大；铝型材尺寸：118×98×2300mm；118×98×1600mm；118×98×1250mm；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7.内置电源，具有紧急电源备份功能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8.吊袋为布料，可移动可升降。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9.跑台参数：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面板： LED荧光5视窗显示电子表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显示功能：时间、距离、速度、扬升、卡路里、心率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模式 拥有：1组手动模式、6组内设模式设计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心率测试 ：扶手配备手握心跳感应测试系统，30秒为一个平均值，误差为±2%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电动扬升 ：0%-15%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商用高品质专用电机：2.5HP／AC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速度 ：0.1-12km/h（业界最低起速）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跑步面积： 长1370*宽450mm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台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lang w:val="en-US" w:eastAsia="zh-CN" w:bidi="ar"/>
              </w:rPr>
              <w:t>1</w:t>
            </w:r>
          </w:p>
        </w:tc>
        <w:tc>
          <w:tcPr>
            <w:tcW w:w="10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 w:color="000000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1076960</wp:posOffset>
                  </wp:positionV>
                  <wp:extent cx="1007745" cy="1259840"/>
                  <wp:effectExtent l="0" t="0" r="7620" b="3175"/>
                  <wp:wrapNone/>
                  <wp:docPr id="52" name="Picture_18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_180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74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4"/>
        <w:widowControl/>
        <w:numPr>
          <w:ilvl w:val="0"/>
          <w:numId w:val="1"/>
        </w:numPr>
        <w:shd w:val="clear" w:color="auto" w:fill="FFFFFF"/>
        <w:spacing w:line="320" w:lineRule="exact"/>
        <w:ind w:left="0" w:leftChars="0" w:firstLine="0" w:firstLineChars="0"/>
        <w:rPr>
          <w:rFonts w:hint="eastAsia" w:ascii="宋体" w:hAnsi="宋体" w:eastAsia="宋体" w:cs="宋体"/>
          <w:sz w:val="21"/>
          <w:szCs w:val="21"/>
          <w:lang w:val="zh-TW" w:eastAsia="zh-CN"/>
        </w:rPr>
      </w:pPr>
      <w:r>
        <w:rPr>
          <w:rFonts w:ascii="宋体" w:hAnsi="宋体" w:eastAsia="宋体" w:cs="宋体"/>
          <w:b/>
          <w:bCs/>
          <w:sz w:val="21"/>
          <w:szCs w:val="21"/>
          <w:lang w:val="zh-TW" w:eastAsia="zh-TW"/>
        </w:rPr>
        <w:t>报价方式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TW" w:eastAsia="zh-CN"/>
        </w:rPr>
        <w:t>：</w:t>
      </w:r>
      <w:r>
        <w:rPr>
          <w:rFonts w:ascii="宋体" w:hAnsi="宋体" w:eastAsia="宋体" w:cs="宋体"/>
          <w:b/>
          <w:bCs/>
          <w:sz w:val="21"/>
          <w:szCs w:val="21"/>
          <w:lang w:val="zh-TW" w:eastAsia="zh-TW"/>
        </w:rPr>
        <w:t>竞价谈判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TW" w:eastAsia="zh-CN"/>
        </w:rPr>
        <w:t>。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line="320" w:lineRule="exact"/>
        <w:ind w:leftChars="0"/>
        <w:rPr>
          <w:rFonts w:hint="eastAsia" w:ascii="宋体" w:hAnsi="宋体" w:eastAsia="宋体" w:cs="宋体"/>
          <w:sz w:val="21"/>
          <w:szCs w:val="21"/>
          <w:lang w:val="zh-TW" w:eastAsia="zh-CN"/>
        </w:rPr>
      </w:pPr>
    </w:p>
    <w:p>
      <w:pPr>
        <w:spacing w:line="320" w:lineRule="exact"/>
        <w:rPr>
          <w:rFonts w:ascii="宋体" w:hAnsi="宋体" w:eastAsia="宋体" w:cs="宋体"/>
          <w:b/>
          <w:bCs/>
          <w:lang w:val="zh-TW" w:eastAsia="zh-TW"/>
        </w:rPr>
      </w:pPr>
      <w:r>
        <w:rPr>
          <w:rFonts w:ascii="宋体" w:hAnsi="宋体" w:eastAsia="宋体" w:cs="宋体"/>
          <w:b/>
          <w:bCs/>
          <w:lang w:val="zh-TW" w:eastAsia="zh-TW"/>
        </w:rPr>
        <w:t>三、供应商须知</w:t>
      </w:r>
    </w:p>
    <w:p>
      <w:pPr>
        <w:spacing w:line="320" w:lineRule="exact"/>
        <w:rPr>
          <w:rFonts w:ascii="宋体" w:hAnsi="宋体" w:eastAsia="宋体" w:cs="宋体"/>
          <w:b/>
          <w:bCs/>
        </w:rPr>
      </w:pPr>
      <w:r>
        <w:rPr>
          <w:rFonts w:ascii="宋体" w:hAnsi="宋体" w:eastAsia="宋体" w:cs="宋体"/>
        </w:rPr>
        <w:t>1</w:t>
      </w:r>
      <w:r>
        <w:rPr>
          <w:rFonts w:hint="eastAsia" w:ascii="宋体" w:hAnsi="宋体" w:eastAsia="宋体" w:cs="宋体"/>
          <w:lang w:val="en-US" w:eastAsia="zh-CN"/>
        </w:rPr>
        <w:t>.</w:t>
      </w:r>
      <w:r>
        <w:rPr>
          <w:rFonts w:ascii="宋体" w:hAnsi="宋体" w:eastAsia="宋体" w:cs="宋体"/>
          <w:lang w:val="zh-TW" w:eastAsia="zh-TW"/>
        </w:rPr>
        <w:t>参加</w:t>
      </w:r>
      <w:r>
        <w:rPr>
          <w:rFonts w:hint="eastAsia" w:ascii="宋体" w:hAnsi="宋体" w:eastAsia="宋体" w:cs="宋体"/>
          <w:lang w:val="en-US" w:eastAsia="zh-CN"/>
        </w:rPr>
        <w:t>谈判</w:t>
      </w:r>
      <w:r>
        <w:rPr>
          <w:rFonts w:ascii="宋体" w:hAnsi="宋体" w:eastAsia="宋体" w:cs="宋体"/>
          <w:lang w:val="zh-TW" w:eastAsia="zh-TW"/>
        </w:rPr>
        <w:t>公司要具有独立的法人资格及相关资质，有良好的商业信誉和较强的经营实力 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.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参加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谈判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公司应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1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）必须提供公司营业执照（三证）复印件并加盖公司公章。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2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公司法定代表人持法定代表人证书原件（若公司法定代表人委托他人出席，则受委托人必须持公司法定代表人授权委托书＜加盖单位红章和公司法定代表人印章＞，法定代表人身份证复印件及个人身份证复印件和原件）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3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）公司近二年在各大专院校的合作业绩介绍，附中标通知或合同。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4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）报价文件中须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具备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①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明细报价单、报价单备注栏应尽量附注图片、最优的付款方式与质保方式、到货日期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；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②标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“</w:t>
      </w:r>
      <w:r>
        <w:rPr>
          <w:rFonts w:hint="eastAsia" w:ascii="宋体" w:hAnsi="宋体" w:eastAsia="宋体" w:cs="宋体"/>
          <w:kern w:val="0"/>
          <w:sz w:val="18"/>
          <w:szCs w:val="18"/>
        </w:rPr>
        <w:t>★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项必须满足或正偏离；③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报价文件应使用</w:t>
      </w:r>
      <w:r>
        <w:rPr>
          <w:rFonts w:ascii="宋体" w:hAnsi="宋体" w:eastAsia="宋体" w:cs="宋体"/>
          <w:sz w:val="21"/>
          <w:szCs w:val="21"/>
        </w:rPr>
        <w:t>A4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纸打印，不应有涂改、增删之处，但如有错误必须修改时，修改处必须由原授权代表签署。</w:t>
      </w:r>
    </w:p>
    <w:p>
      <w:pPr>
        <w:pStyle w:val="4"/>
        <w:widowControl/>
        <w:shd w:val="clear" w:color="auto" w:fill="FFFFFF"/>
        <w:spacing w:line="320" w:lineRule="exact"/>
        <w:rPr>
          <w:rFonts w:hint="eastAsia" w:ascii="宋体" w:hAnsi="宋体" w:eastAsia="宋体" w:cs="宋体"/>
          <w:sz w:val="21"/>
          <w:szCs w:val="21"/>
          <w:lang w:val="zh-TW" w:eastAsia="zh-CN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5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）用书面形式表达的售后服务承诺、质量保证承诺书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color w:val="auto"/>
          <w:sz w:val="21"/>
          <w:szCs w:val="21"/>
        </w:rPr>
      </w:pP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color w:val="auto"/>
          <w:sz w:val="21"/>
          <w:szCs w:val="21"/>
        </w:rPr>
        <w:t>6</w:t>
      </w: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）报价文件附件：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①</w:t>
      </w: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无不良记录承诺书；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②</w:t>
      </w: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近三年财务报表；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③</w:t>
      </w: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完税证明；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④</w:t>
      </w: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如果属于二类或 三类医疗器械，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需</w:t>
      </w:r>
      <w:r>
        <w:rPr>
          <w:rFonts w:ascii="宋体" w:hAnsi="宋体" w:eastAsia="宋体" w:cs="宋体"/>
          <w:color w:val="auto"/>
          <w:sz w:val="21"/>
          <w:szCs w:val="21"/>
          <w:lang w:val="zh-TW" w:eastAsia="zh-TW"/>
        </w:rPr>
        <w:t>提供NMPA认证及功能清单。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7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</w:t>
      </w:r>
      <w:r>
        <w:rPr>
          <w:rFonts w:hint="eastAsia" w:ascii="宋体" w:hAnsi="宋体" w:eastAsia="宋体" w:cs="宋体"/>
          <w:sz w:val="21"/>
          <w:szCs w:val="21"/>
          <w:lang w:val="zh-TW" w:eastAsia="zh-TW"/>
        </w:rPr>
        <w:t>上述报价文件请同时提供：纸质版一式三份（一正二副）、电子版一份（</w:t>
      </w:r>
      <w:r>
        <w:rPr>
          <w:rFonts w:hint="eastAsia" w:ascii="宋体" w:hAnsi="宋体" w:eastAsia="宋体" w:cs="宋体"/>
          <w:sz w:val="21"/>
          <w:szCs w:val="21"/>
        </w:rPr>
        <w:t>U</w:t>
      </w:r>
      <w:r>
        <w:rPr>
          <w:rFonts w:hint="eastAsia" w:ascii="宋体" w:hAnsi="宋体" w:eastAsia="宋体" w:cs="宋体"/>
          <w:sz w:val="21"/>
          <w:szCs w:val="21"/>
          <w:lang w:val="zh-TW" w:eastAsia="zh-TW"/>
        </w:rPr>
        <w:t>盘）装入密封文件袋并在文件袋上标注联系人电话。</w:t>
      </w: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  <w:lang w:val="zh-TW" w:eastAsia="zh-TW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（</w:t>
      </w:r>
      <w:r>
        <w:rPr>
          <w:rFonts w:ascii="宋体" w:hAnsi="宋体" w:eastAsia="宋体" w:cs="宋体"/>
          <w:sz w:val="21"/>
          <w:szCs w:val="21"/>
        </w:rPr>
        <w:t>8</w:t>
      </w:r>
      <w:r>
        <w:rPr>
          <w:rFonts w:ascii="宋体" w:hAnsi="宋体" w:eastAsia="宋体" w:cs="宋体"/>
          <w:sz w:val="21"/>
          <w:szCs w:val="21"/>
          <w:lang w:val="zh-TW" w:eastAsia="zh-TW"/>
        </w:rPr>
        <w:t>）报价文件须用封套加以密封，在封口处盖骑缝公章；未执行上述规定的报价文件，将被视为无效报价文件。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line="320" w:lineRule="exact"/>
        <w:rPr>
          <w:rFonts w:ascii="宋体" w:hAnsi="宋体" w:eastAsia="宋体" w:cs="宋体"/>
          <w:sz w:val="21"/>
          <w:szCs w:val="21"/>
          <w:lang w:val="zh-TW" w:eastAsia="zh-TW"/>
        </w:rPr>
      </w:pPr>
      <w:r>
        <w:rPr>
          <w:rFonts w:ascii="宋体" w:hAnsi="宋体" w:eastAsia="宋体" w:cs="宋体"/>
          <w:sz w:val="21"/>
          <w:szCs w:val="21"/>
          <w:lang w:val="zh-TW" w:eastAsia="zh-TW"/>
        </w:rPr>
        <w:t>本公司保留第一次评审后，根据实际情况有可能进行补充询价及二次评审的权利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line="320" w:lineRule="exact"/>
        <w:ind w:left="0" w:leftChars="0" w:firstLine="0" w:firstLineChars="0"/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zh-TW"/>
        </w:rPr>
      </w:pP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>负责人：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en-US" w:eastAsia="zh-CN"/>
        </w:rPr>
        <w:t>李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>老师（电话：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en-US" w:eastAsia="zh-CN"/>
        </w:rPr>
        <w:t>14769187560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>）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zh-TW"/>
        </w:rPr>
        <w:t>。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line="320" w:lineRule="exact"/>
        <w:ind w:leftChars="0"/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zh-TW"/>
        </w:rPr>
      </w:pP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Arial Unicode MS" w:cs="宋体"/>
          <w:b/>
          <w:bCs/>
          <w:color w:val="222222"/>
          <w:sz w:val="21"/>
          <w:szCs w:val="21"/>
          <w:u w:color="222222"/>
          <w:lang w:val="zh-TW" w:eastAsia="zh-TW"/>
        </w:rPr>
      </w:pP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lang w:val="zh-TW" w:eastAsia="zh-TW"/>
        </w:rPr>
        <w:t>四、其他说明</w:t>
      </w:r>
    </w:p>
    <w:p>
      <w:pPr>
        <w:pStyle w:val="4"/>
        <w:widowControl/>
        <w:shd w:val="clear" w:color="auto" w:fill="FFFFFF"/>
        <w:spacing w:line="320" w:lineRule="exact"/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zh-TW" w:eastAsia="zh-CN"/>
        </w:rPr>
      </w:pPr>
      <w:r>
        <w:rPr>
          <w:rFonts w:hint="eastAsia" w:ascii="宋体" w:hAnsi="宋体" w:eastAsia="宋体" w:cs="宋体"/>
          <w:color w:val="222222"/>
          <w:sz w:val="21"/>
          <w:szCs w:val="21"/>
          <w:u w:color="222222"/>
        </w:rPr>
        <w:t>1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en-US" w:eastAsia="zh-CN"/>
        </w:rPr>
        <w:t>.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>为保证竞价谈判质量，请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en-US" w:eastAsia="zh-CN"/>
        </w:rPr>
        <w:t>参与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>竞价公司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en-US" w:eastAsia="zh-CN"/>
        </w:rPr>
        <w:t>的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>技术人员和商务人员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en-US" w:eastAsia="zh-CN"/>
        </w:rPr>
        <w:t>务必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>同时到场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zh-TW" w:eastAsia="zh-CN"/>
        </w:rPr>
        <w:t>。</w:t>
      </w:r>
    </w:p>
    <w:p>
      <w:pPr>
        <w:pStyle w:val="4"/>
        <w:widowControl/>
        <w:shd w:val="clear" w:color="auto" w:fill="FFFFFF"/>
        <w:spacing w:line="320" w:lineRule="exact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222222"/>
          <w:sz w:val="21"/>
          <w:szCs w:val="21"/>
          <w:u w:color="222222"/>
        </w:rPr>
        <w:t>2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lang w:val="en-US"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软件、设备可分开报价，也可以同时报价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>
      <w:pPr>
        <w:pStyle w:val="4"/>
        <w:widowControl/>
        <w:shd w:val="clear" w:color="auto" w:fill="FFFFFF"/>
        <w:spacing w:line="320" w:lineRule="exact"/>
        <w:rPr>
          <w:rFonts w:hint="eastAsia" w:ascii="宋体" w:hAnsi="宋体" w:eastAsia="宋体" w:cs="宋体"/>
          <w:sz w:val="21"/>
          <w:szCs w:val="21"/>
          <w:lang w:val="zh-TW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3.</w:t>
      </w:r>
      <w:r>
        <w:rPr>
          <w:rFonts w:hint="eastAsia" w:ascii="宋体" w:hAnsi="宋体" w:eastAsia="宋体" w:cs="宋体"/>
          <w:sz w:val="21"/>
          <w:szCs w:val="21"/>
          <w:lang w:val="zh-TW" w:eastAsia="zh-CN"/>
        </w:rPr>
        <w:t>参与竞价的公司可提供等效替代品，条件是满足或正偏离需求产品的功能、性能要求，且价格不得高于原需求产品。</w:t>
      </w:r>
    </w:p>
    <w:p>
      <w:pPr>
        <w:pStyle w:val="4"/>
        <w:widowControl/>
        <w:shd w:val="clear" w:color="auto" w:fill="FFFFFF"/>
        <w:spacing w:line="320" w:lineRule="exac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4.技术人员需现场进行软件操作及功能应用演练。</w:t>
      </w:r>
    </w:p>
    <w:p>
      <w:pPr>
        <w:pStyle w:val="4"/>
        <w:widowControl/>
        <w:shd w:val="clear" w:color="auto" w:fill="FFFFFF"/>
        <w:spacing w:line="320" w:lineRule="exact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5.不接受非环保材质，落后淘汰设备、配件（产品）。</w:t>
      </w:r>
    </w:p>
    <w:p>
      <w:pPr>
        <w:pStyle w:val="4"/>
        <w:widowControl/>
        <w:shd w:val="clear" w:color="auto" w:fill="FFFFFF"/>
        <w:spacing w:line="320" w:lineRule="exact"/>
        <w:rPr>
          <w:rFonts w:hint="eastAsia" w:ascii="宋体" w:hAnsi="宋体" w:eastAsia="宋体" w:cs="宋体"/>
          <w:sz w:val="21"/>
          <w:szCs w:val="21"/>
          <w:lang w:val="zh-TW" w:eastAsia="zh-CN"/>
        </w:rPr>
      </w:pPr>
    </w:p>
    <w:p>
      <w:pPr>
        <w:pStyle w:val="4"/>
        <w:widowControl/>
        <w:shd w:val="clear" w:color="auto" w:fill="FFFFFF"/>
        <w:spacing w:line="320" w:lineRule="exact"/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</w:pP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lang w:val="zh-TW" w:eastAsia="zh-TW"/>
        </w:rPr>
        <w:t>五、报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价书投递截止和评审时间、地点、联系电话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报价书投递截止时间：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年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月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1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日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下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午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17点，可提前交标书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eastAsia="zh-CN"/>
        </w:rPr>
      </w:pP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采购评审时间：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年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月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3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日上午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  <w:t>9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点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eastAsia="zh-CN"/>
        </w:rPr>
      </w:pP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报价递交地点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>：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云南省昆明市五华区海屯路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</w:rPr>
        <w:t>296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号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CN"/>
        </w:rPr>
        <w:t>，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云南经济管理学院（海源校区）综合楼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</w:rPr>
        <w:t>8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楼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eastAsia="zh-CN"/>
        </w:rPr>
      </w:pP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项目评审地点：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云南省昆明市五华区海屯路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296号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CN"/>
        </w:rPr>
        <w:t>，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云南经济管理学院（海源校区）综合楼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8楼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zh-TW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</w:pP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招标代理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联系电话</w:t>
      </w:r>
      <w:r>
        <w:rPr>
          <w:rFonts w:ascii="宋体" w:hAnsi="宋体" w:eastAsia="宋体" w:cs="宋体"/>
          <w:color w:val="222222"/>
          <w:sz w:val="21"/>
          <w:szCs w:val="21"/>
          <w:u w:color="222222"/>
          <w:lang w:val="zh-TW" w:eastAsia="zh-TW"/>
        </w:rPr>
        <w:t xml:space="preserve">：毛老师 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  <w:t>0871-68330090/13888302269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审计联系电话：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何老师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 xml:space="preserve"> 13988887958。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宋体" w:hAnsi="宋体" w:eastAsia="Arial Unicode MS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</w:pPr>
      <w:r>
        <w:rPr>
          <w:rFonts w:hint="eastAsia" w:ascii="宋体" w:hAnsi="宋体" w:eastAsia="Arial Unicode MS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采购联系电话：</w:t>
      </w:r>
      <w:r>
        <w:rPr>
          <w:rFonts w:hint="eastAsia" w:ascii="宋体" w:hAnsi="宋体" w:eastAsia="宋体" w:cs="宋体"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杨老师</w:t>
      </w:r>
      <w:r>
        <w:rPr>
          <w:rFonts w:hint="eastAsia" w:ascii="宋体" w:hAnsi="宋体" w:eastAsia="Arial Unicode MS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 xml:space="preserve"> 15368090913。</w:t>
      </w:r>
    </w:p>
    <w:p>
      <w:pPr>
        <w:pStyle w:val="4"/>
        <w:widowControl/>
        <w:shd w:val="clear" w:color="auto" w:fill="FFFFFF"/>
        <w:spacing w:line="405" w:lineRule="atLeast"/>
        <w:ind w:firstLine="6114"/>
        <w:rPr>
          <w:rFonts w:ascii="宋体" w:hAnsi="宋体" w:eastAsia="Arial Unicode MS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</w:pPr>
      <w:bookmarkStart w:id="0" w:name="_GoBack"/>
      <w:bookmarkEnd w:id="0"/>
    </w:p>
    <w:p>
      <w:pPr>
        <w:pStyle w:val="4"/>
        <w:widowControl/>
        <w:shd w:val="clear" w:color="auto" w:fill="FFFFFF"/>
        <w:spacing w:line="405" w:lineRule="atLeast"/>
        <w:ind w:firstLine="6114"/>
        <w:rPr>
          <w:rFonts w:ascii="宋体" w:hAnsi="宋体" w:eastAsia="Arial Unicode MS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</w:pPr>
    </w:p>
    <w:p>
      <w:pPr>
        <w:pStyle w:val="4"/>
        <w:widowControl/>
        <w:shd w:val="clear" w:color="auto" w:fill="FFFFFF"/>
        <w:spacing w:line="405" w:lineRule="atLeast"/>
        <w:ind w:firstLine="6769" w:firstLineChars="3211"/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采购部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  <w:t xml:space="preserve"> </w:t>
      </w:r>
    </w:p>
    <w:p>
      <w:pPr>
        <w:pStyle w:val="4"/>
        <w:widowControl/>
        <w:shd w:val="clear" w:color="auto" w:fill="FFFFFF"/>
        <w:spacing w:line="405" w:lineRule="atLeast"/>
        <w:ind w:firstLine="6114"/>
      </w:pP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  <w:t xml:space="preserve"> 202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4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年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3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月</w:t>
      </w:r>
      <w:r>
        <w:rPr>
          <w:rFonts w:hint="eastAsia"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en-US" w:eastAsia="zh-CN"/>
        </w:rPr>
        <w:t>27</w:t>
      </w: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  <w:lang w:val="zh-TW" w:eastAsia="zh-TW"/>
        </w:rPr>
        <w:t>日</w:t>
      </w:r>
    </w:p>
    <w:p>
      <w:pPr>
        <w:pStyle w:val="4"/>
        <w:widowControl/>
        <w:shd w:val="clear" w:color="auto" w:fill="FFFFFF"/>
        <w:spacing w:line="405" w:lineRule="atLeast"/>
        <w:ind w:firstLine="6114"/>
      </w:pPr>
      <w:r>
        <w:rPr>
          <w:rFonts w:ascii="宋体" w:hAnsi="宋体" w:eastAsia="宋体" w:cs="宋体"/>
          <w:b/>
          <w:bCs/>
          <w:color w:val="222222"/>
          <w:sz w:val="21"/>
          <w:szCs w:val="21"/>
          <w:u w:color="222222"/>
          <w:shd w:val="clear" w:color="auto" w:fill="FFFFFF"/>
        </w:rPr>
        <w:t xml:space="preserve"> </w:t>
      </w:r>
    </w:p>
    <w:sectPr>
      <w:pgSz w:w="11900" w:h="16840"/>
      <w:pgMar w:top="1417" w:right="1246" w:bottom="1134" w:left="1246" w:header="850" w:footer="9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59C39"/>
    <w:multiLevelType w:val="singleLevel"/>
    <w:tmpl w:val="BFA59C39"/>
    <w:lvl w:ilvl="0" w:tentative="0">
      <w:start w:val="9"/>
      <w:numFmt w:val="decimal"/>
      <w:suff w:val="nothing"/>
      <w:lvlText w:val="（%1）"/>
      <w:lvlJc w:val="left"/>
    </w:lvl>
  </w:abstractNum>
  <w:abstractNum w:abstractNumId="1">
    <w:nsid w:val="C0E47B25"/>
    <w:multiLevelType w:val="singleLevel"/>
    <w:tmpl w:val="C0E47B2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0NDRjN2NmYmRjMGU1Njk1NjdlZDQ5YjFiOGYwYTcifQ=="/>
  </w:docVars>
  <w:rsids>
    <w:rsidRoot w:val="003829FA"/>
    <w:rsid w:val="000F6EB6"/>
    <w:rsid w:val="001B19B0"/>
    <w:rsid w:val="00241C68"/>
    <w:rsid w:val="002954FF"/>
    <w:rsid w:val="002D15C6"/>
    <w:rsid w:val="00313C28"/>
    <w:rsid w:val="00372119"/>
    <w:rsid w:val="003829FA"/>
    <w:rsid w:val="00423F6C"/>
    <w:rsid w:val="00594C77"/>
    <w:rsid w:val="006227B8"/>
    <w:rsid w:val="00662D3C"/>
    <w:rsid w:val="006D4C3B"/>
    <w:rsid w:val="00906952"/>
    <w:rsid w:val="009C75FE"/>
    <w:rsid w:val="00A16A0E"/>
    <w:rsid w:val="00A2606D"/>
    <w:rsid w:val="00A47908"/>
    <w:rsid w:val="00A626C2"/>
    <w:rsid w:val="00B55DB3"/>
    <w:rsid w:val="00B75BDB"/>
    <w:rsid w:val="00B976F6"/>
    <w:rsid w:val="00BD271C"/>
    <w:rsid w:val="00D70D23"/>
    <w:rsid w:val="00ED480B"/>
    <w:rsid w:val="00FC1A46"/>
    <w:rsid w:val="103504FA"/>
    <w:rsid w:val="10FC0014"/>
    <w:rsid w:val="13EC5383"/>
    <w:rsid w:val="15544740"/>
    <w:rsid w:val="16B40FC8"/>
    <w:rsid w:val="171D50F7"/>
    <w:rsid w:val="2790493D"/>
    <w:rsid w:val="28610884"/>
    <w:rsid w:val="2DB72CF5"/>
    <w:rsid w:val="3C2304B8"/>
    <w:rsid w:val="3ECD2378"/>
    <w:rsid w:val="48932FC0"/>
    <w:rsid w:val="4B6E0A3F"/>
    <w:rsid w:val="4D4A4BA4"/>
    <w:rsid w:val="67F629E0"/>
    <w:rsid w:val="6B6535FA"/>
    <w:rsid w:val="710834C8"/>
    <w:rsid w:val="7D293855"/>
    <w:rsid w:val="E3D4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等线" w:hAnsi="等线" w:eastAsia="等线" w:cs="等线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Calibri" w:hAnsi="Calibri" w:eastAsia="Calibri" w:cs="Calibri"/>
      <w:color w:val="000000"/>
      <w:sz w:val="24"/>
      <w:szCs w:val="24"/>
      <w:u w:color="000000"/>
      <w:lang w:val="en-US" w:eastAsia="zh-CN" w:bidi="ar-SA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默认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hint="eastAsia" w:ascii="Arial Unicode MS" w:hAnsi="Arial Unicode MS" w:eastAsia="Helvetica" w:cs="Arial Unicode MS"/>
      <w:color w:val="000000"/>
      <w:sz w:val="22"/>
      <w:szCs w:val="22"/>
      <w:lang w:val="zh-TW" w:eastAsia="zh-TW" w:bidi="ar-SA"/>
    </w:rPr>
  </w:style>
  <w:style w:type="character" w:customStyle="1" w:styleId="11">
    <w:name w:val="页眉 Char"/>
    <w:basedOn w:val="6"/>
    <w:link w:val="3"/>
    <w:autoRedefine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2">
    <w:name w:val="页脚 Char"/>
    <w:basedOn w:val="6"/>
    <w:link w:val="2"/>
    <w:autoRedefine/>
    <w:qFormat/>
    <w:uiPriority w:val="99"/>
    <w:rPr>
      <w:rFonts w:ascii="等线" w:hAnsi="等线" w:eastAsia="等线" w:cs="等线"/>
      <w:color w:val="000000"/>
      <w:kern w:val="2"/>
      <w:sz w:val="18"/>
      <w:szCs w:val="18"/>
      <w:u w:color="000000"/>
    </w:rPr>
  </w:style>
  <w:style w:type="character" w:customStyle="1" w:styleId="13">
    <w:name w:val="font111"/>
    <w:basedOn w:val="6"/>
    <w:qFormat/>
    <w:uiPriority w:val="0"/>
    <w:rPr>
      <w:rFonts w:ascii="宋体-简" w:hAnsi="宋体-简" w:eastAsia="宋体-简" w:cs="宋体-简"/>
      <w:color w:val="000000"/>
      <w:sz w:val="18"/>
      <w:szCs w:val="18"/>
      <w:u w:val="none"/>
    </w:rPr>
  </w:style>
  <w:style w:type="character" w:customStyle="1" w:styleId="14">
    <w:name w:val="font51"/>
    <w:basedOn w:val="6"/>
    <w:qFormat/>
    <w:uiPriority w:val="0"/>
    <w:rPr>
      <w:rFonts w:hint="eastAsia" w:ascii="新宋体" w:hAnsi="新宋体" w:eastAsia="新宋体" w:cs="新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271</Words>
  <Characters>1549</Characters>
  <Lines>12</Lines>
  <Paragraphs>3</Paragraphs>
  <TotalTime>0</TotalTime>
  <ScaleCrop>false</ScaleCrop>
  <LinksUpToDate>false</LinksUpToDate>
  <CharactersWithSpaces>1817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2023-03-19T13:17:00Z</dcterms:created>
  <dc:creator>Administrator</dc:creator>
  <cp:lastModifiedBy>芒</cp:lastModifiedBy>
  <cp:lastPrinted>2024-03-27T07:20:00Z</cp:lastPrinted>
  <dcterms:modified xsi:type="dcterms:W3CDTF">2024-03-27T09:38:16Z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9D110EC8AC9E4A21ADBE669346CD85B0_13</vt:lpwstr>
  </property>
</Properties>
</file>